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AE930" w14:textId="77777777" w:rsidR="000B5F09" w:rsidRDefault="000B5F09" w:rsidP="00934CE2">
      <w:pPr>
        <w:spacing w:line="480" w:lineRule="auto"/>
        <w:rPr>
          <w:rFonts w:ascii="Times New Roman" w:hAnsi="Times New Roman" w:cs="Times New Roman"/>
          <w:sz w:val="24"/>
          <w:szCs w:val="24"/>
        </w:rPr>
      </w:pPr>
      <w:bookmarkStart w:id="0" w:name="_GoBack"/>
      <w:bookmarkEnd w:id="0"/>
    </w:p>
    <w:p w14:paraId="5F434060" w14:textId="46BD389B" w:rsidR="00F32236" w:rsidRDefault="00C076D3" w:rsidP="00F32236">
      <w:pPr>
        <w:spacing w:line="480" w:lineRule="auto"/>
        <w:jc w:val="center"/>
        <w:rPr>
          <w:rFonts w:ascii="Times New Roman" w:hAnsi="Times New Roman" w:cs="Times New Roman"/>
          <w:sz w:val="24"/>
          <w:szCs w:val="24"/>
        </w:rPr>
      </w:pPr>
      <w:r>
        <w:rPr>
          <w:rFonts w:ascii="Times New Roman" w:hAnsi="Times New Roman" w:cs="Times New Roman"/>
          <w:sz w:val="24"/>
          <w:szCs w:val="24"/>
        </w:rPr>
        <w:t>Sukhwinder Kaur</w:t>
      </w:r>
    </w:p>
    <w:p w14:paraId="204DB08F" w14:textId="57A438C0" w:rsidR="00F32236" w:rsidRDefault="00C076D3" w:rsidP="00F3223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Capella University </w:t>
      </w:r>
    </w:p>
    <w:p w14:paraId="5C38EDAC" w14:textId="0AC489BB" w:rsidR="00F32236" w:rsidRDefault="00C076D3" w:rsidP="00F32236">
      <w:pPr>
        <w:spacing w:line="480" w:lineRule="auto"/>
        <w:jc w:val="center"/>
        <w:rPr>
          <w:rFonts w:ascii="Times New Roman" w:hAnsi="Times New Roman" w:cs="Times New Roman"/>
          <w:sz w:val="24"/>
          <w:szCs w:val="24"/>
        </w:rPr>
      </w:pPr>
      <w:r>
        <w:rPr>
          <w:rFonts w:ascii="Times New Roman" w:hAnsi="Times New Roman" w:cs="Times New Roman"/>
          <w:sz w:val="24"/>
          <w:szCs w:val="24"/>
        </w:rPr>
        <w:t>June 5, 2020</w:t>
      </w:r>
    </w:p>
    <w:p w14:paraId="13B0F395" w14:textId="77777777" w:rsidR="00936FF7" w:rsidRDefault="00936FF7" w:rsidP="00934CE2">
      <w:pPr>
        <w:spacing w:line="480" w:lineRule="auto"/>
        <w:rPr>
          <w:rFonts w:ascii="Times New Roman" w:hAnsi="Times New Roman" w:cs="Times New Roman"/>
          <w:sz w:val="24"/>
          <w:szCs w:val="24"/>
        </w:rPr>
      </w:pPr>
    </w:p>
    <w:p w14:paraId="109C3DB7" w14:textId="77777777" w:rsidR="00936FF7" w:rsidRDefault="00936FF7" w:rsidP="00934CE2">
      <w:pPr>
        <w:spacing w:line="480" w:lineRule="auto"/>
        <w:rPr>
          <w:rFonts w:ascii="Times New Roman" w:hAnsi="Times New Roman" w:cs="Times New Roman"/>
          <w:sz w:val="24"/>
          <w:szCs w:val="24"/>
        </w:rPr>
      </w:pPr>
    </w:p>
    <w:p w14:paraId="56A03351" w14:textId="77777777" w:rsidR="00936FF7" w:rsidRDefault="00936FF7" w:rsidP="00934CE2">
      <w:pPr>
        <w:spacing w:line="480" w:lineRule="auto"/>
        <w:rPr>
          <w:rFonts w:ascii="Times New Roman" w:hAnsi="Times New Roman" w:cs="Times New Roman"/>
          <w:sz w:val="24"/>
          <w:szCs w:val="24"/>
        </w:rPr>
      </w:pPr>
    </w:p>
    <w:p w14:paraId="02A02E6B" w14:textId="77777777" w:rsidR="00936FF7" w:rsidRDefault="00936FF7" w:rsidP="00934CE2">
      <w:pPr>
        <w:spacing w:line="480" w:lineRule="auto"/>
        <w:rPr>
          <w:rFonts w:ascii="Times New Roman" w:hAnsi="Times New Roman" w:cs="Times New Roman"/>
          <w:sz w:val="24"/>
          <w:szCs w:val="24"/>
        </w:rPr>
      </w:pPr>
    </w:p>
    <w:p w14:paraId="5AFEBF96" w14:textId="77777777" w:rsidR="00936FF7" w:rsidRDefault="00936FF7" w:rsidP="00934CE2">
      <w:pPr>
        <w:spacing w:line="480" w:lineRule="auto"/>
        <w:rPr>
          <w:rFonts w:ascii="Times New Roman" w:hAnsi="Times New Roman" w:cs="Times New Roman"/>
          <w:sz w:val="24"/>
          <w:szCs w:val="24"/>
        </w:rPr>
      </w:pPr>
    </w:p>
    <w:p w14:paraId="3AAA9258" w14:textId="77777777" w:rsidR="00936FF7" w:rsidRDefault="00936FF7" w:rsidP="00934CE2">
      <w:pPr>
        <w:spacing w:line="480" w:lineRule="auto"/>
        <w:rPr>
          <w:rFonts w:ascii="Times New Roman" w:hAnsi="Times New Roman" w:cs="Times New Roman"/>
          <w:sz w:val="24"/>
          <w:szCs w:val="24"/>
        </w:rPr>
      </w:pPr>
    </w:p>
    <w:p w14:paraId="3E62AA37" w14:textId="77777777" w:rsidR="00936FF7" w:rsidRDefault="00936FF7" w:rsidP="00934CE2">
      <w:pPr>
        <w:spacing w:line="480" w:lineRule="auto"/>
        <w:rPr>
          <w:rFonts w:ascii="Times New Roman" w:hAnsi="Times New Roman" w:cs="Times New Roman"/>
          <w:sz w:val="24"/>
          <w:szCs w:val="24"/>
        </w:rPr>
      </w:pPr>
    </w:p>
    <w:p w14:paraId="3A44F577" w14:textId="77777777" w:rsidR="00936FF7" w:rsidRDefault="00936FF7" w:rsidP="00934CE2">
      <w:pPr>
        <w:spacing w:line="480" w:lineRule="auto"/>
        <w:rPr>
          <w:rFonts w:ascii="Times New Roman" w:hAnsi="Times New Roman" w:cs="Times New Roman"/>
          <w:sz w:val="24"/>
          <w:szCs w:val="24"/>
        </w:rPr>
      </w:pPr>
    </w:p>
    <w:p w14:paraId="755D096B" w14:textId="77777777" w:rsidR="00936FF7" w:rsidRDefault="00936FF7" w:rsidP="00934CE2">
      <w:pPr>
        <w:spacing w:line="480" w:lineRule="auto"/>
        <w:rPr>
          <w:rFonts w:ascii="Times New Roman" w:hAnsi="Times New Roman" w:cs="Times New Roman"/>
          <w:sz w:val="24"/>
          <w:szCs w:val="24"/>
        </w:rPr>
      </w:pPr>
    </w:p>
    <w:p w14:paraId="4E5E71B3" w14:textId="77777777" w:rsidR="00936FF7" w:rsidRDefault="00936FF7" w:rsidP="00934CE2">
      <w:pPr>
        <w:spacing w:line="480" w:lineRule="auto"/>
        <w:rPr>
          <w:rFonts w:ascii="Times New Roman" w:hAnsi="Times New Roman" w:cs="Times New Roman"/>
          <w:sz w:val="24"/>
          <w:szCs w:val="24"/>
        </w:rPr>
      </w:pPr>
    </w:p>
    <w:p w14:paraId="6F4B4D72" w14:textId="77777777" w:rsidR="00936FF7" w:rsidRDefault="00936FF7" w:rsidP="00934CE2">
      <w:pPr>
        <w:spacing w:line="480" w:lineRule="auto"/>
        <w:rPr>
          <w:rFonts w:ascii="Times New Roman" w:hAnsi="Times New Roman" w:cs="Times New Roman"/>
          <w:sz w:val="24"/>
          <w:szCs w:val="24"/>
        </w:rPr>
      </w:pPr>
    </w:p>
    <w:p w14:paraId="5468ABC6" w14:textId="77777777" w:rsidR="00936FF7"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w:t>
      </w:r>
    </w:p>
    <w:p w14:paraId="6D3D6EEA" w14:textId="77777777" w:rsidR="00936FF7" w:rsidRDefault="00936FF7" w:rsidP="00934CE2">
      <w:pPr>
        <w:spacing w:line="480" w:lineRule="auto"/>
        <w:rPr>
          <w:rFonts w:ascii="Times New Roman" w:hAnsi="Times New Roman" w:cs="Times New Roman"/>
          <w:sz w:val="24"/>
          <w:szCs w:val="24"/>
        </w:rPr>
      </w:pPr>
    </w:p>
    <w:p w14:paraId="7F14E1C4" w14:textId="77777777" w:rsidR="000B5F09" w:rsidRDefault="000B5F09" w:rsidP="00934CE2">
      <w:pPr>
        <w:spacing w:line="480" w:lineRule="auto"/>
        <w:rPr>
          <w:rFonts w:ascii="Times New Roman" w:hAnsi="Times New Roman" w:cs="Times New Roman"/>
          <w:sz w:val="24"/>
          <w:szCs w:val="24"/>
        </w:rPr>
      </w:pPr>
    </w:p>
    <w:p w14:paraId="410A6F58" w14:textId="4DF9B155" w:rsidR="0040709E"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Business case for a new economic opportunity.</w:t>
      </w:r>
    </w:p>
    <w:p w14:paraId="4788687D" w14:textId="46FB7694" w:rsidR="00BF345D" w:rsidRPr="00934CE2" w:rsidRDefault="006526C9" w:rsidP="00F32236">
      <w:pPr>
        <w:spacing w:line="480" w:lineRule="auto"/>
        <w:ind w:firstLine="720"/>
        <w:rPr>
          <w:rFonts w:ascii="Times New Roman" w:hAnsi="Times New Roman" w:cs="Times New Roman"/>
          <w:sz w:val="24"/>
          <w:szCs w:val="24"/>
        </w:rPr>
      </w:pPr>
      <w:r w:rsidRPr="00DE454F">
        <w:rPr>
          <w:rFonts w:ascii="Times New Roman" w:hAnsi="Times New Roman" w:cs="Times New Roman"/>
          <w:sz w:val="24"/>
          <w:szCs w:val="24"/>
        </w:rPr>
        <w:t>Capella health center is a</w:t>
      </w:r>
      <w:r w:rsidRPr="00934CE2">
        <w:rPr>
          <w:rFonts w:ascii="Times New Roman" w:hAnsi="Times New Roman" w:cs="Times New Roman"/>
          <w:sz w:val="24"/>
          <w:szCs w:val="24"/>
        </w:rPr>
        <w:t xml:space="preserve"> facility providing several specialized medical cares, a small distance of the urban center. </w:t>
      </w:r>
      <w:r w:rsidR="00F823A6" w:rsidRPr="00EB2B71">
        <w:rPr>
          <w:rFonts w:ascii="Times New Roman" w:hAnsi="Times New Roman" w:cs="Times New Roman"/>
          <w:b/>
          <w:bCs/>
          <w:sz w:val="24"/>
          <w:szCs w:val="24"/>
        </w:rPr>
        <w:t>The facility was founded by a mission of Christians to provide medical support to the people in the community and its neighborhood</w:t>
      </w:r>
      <w:r w:rsidR="00F823A6">
        <w:rPr>
          <w:rFonts w:ascii="Times New Roman" w:hAnsi="Times New Roman" w:cs="Times New Roman"/>
          <w:sz w:val="24"/>
          <w:szCs w:val="24"/>
        </w:rPr>
        <w:t xml:space="preserve">. </w:t>
      </w:r>
      <w:r w:rsidRPr="00934CE2">
        <w:rPr>
          <w:rFonts w:ascii="Times New Roman" w:hAnsi="Times New Roman" w:cs="Times New Roman"/>
          <w:sz w:val="24"/>
          <w:szCs w:val="24"/>
        </w:rPr>
        <w:t>The management of this facility intends to initiate a new economic initiative in the form of a Maternity Wing (MW) in the same area as the health center. This new department will boost the quality of health care in the community because quality personnel and investment will be made to ensure quality care during childbirth and pregnancy</w:t>
      </w:r>
      <w:r w:rsidR="00934CE2" w:rsidRPr="00934CE2">
        <w:t xml:space="preserve"> </w:t>
      </w:r>
      <w:r w:rsidR="00934CE2" w:rsidRPr="00934CE2">
        <w:rPr>
          <w:rFonts w:ascii="Times New Roman" w:hAnsi="Times New Roman" w:cs="Times New Roman"/>
          <w:sz w:val="24"/>
          <w:szCs w:val="24"/>
        </w:rPr>
        <w:t>Agency for Healthcare Research and Quality</w:t>
      </w:r>
      <w:r w:rsidR="00934CE2">
        <w:rPr>
          <w:rFonts w:ascii="Times New Roman" w:hAnsi="Times New Roman" w:cs="Times New Roman"/>
          <w:sz w:val="24"/>
          <w:szCs w:val="24"/>
        </w:rPr>
        <w:t xml:space="preserve"> </w:t>
      </w:r>
      <w:r w:rsidR="00934CE2" w:rsidRPr="00934CE2">
        <w:rPr>
          <w:rFonts w:ascii="Times New Roman" w:hAnsi="Times New Roman" w:cs="Times New Roman"/>
          <w:sz w:val="24"/>
          <w:szCs w:val="24"/>
        </w:rPr>
        <w:t xml:space="preserve">(2015). </w:t>
      </w:r>
      <w:r w:rsidR="00934CE2">
        <w:rPr>
          <w:rFonts w:ascii="Times New Roman" w:hAnsi="Times New Roman" w:cs="Times New Roman"/>
          <w:sz w:val="24"/>
          <w:szCs w:val="24"/>
        </w:rPr>
        <w:t xml:space="preserve"> </w:t>
      </w:r>
      <w:r w:rsidRPr="00934CE2">
        <w:rPr>
          <w:rFonts w:ascii="Times New Roman" w:hAnsi="Times New Roman" w:cs="Times New Roman"/>
          <w:sz w:val="24"/>
          <w:szCs w:val="24"/>
        </w:rPr>
        <w:t xml:space="preserve"> Besides, it will also become another source of revenue for the </w:t>
      </w:r>
      <w:r w:rsidR="00980E87" w:rsidRPr="00934CE2">
        <w:rPr>
          <w:rFonts w:ascii="Times New Roman" w:hAnsi="Times New Roman" w:cs="Times New Roman"/>
          <w:sz w:val="24"/>
          <w:szCs w:val="24"/>
        </w:rPr>
        <w:t>Capella Health Center. Improving revenues corresponds to an increased profit margin.</w:t>
      </w:r>
    </w:p>
    <w:p w14:paraId="1BE13E67" w14:textId="0BF7541A" w:rsidR="0040709E"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 </w:t>
      </w:r>
      <w:r w:rsidRPr="00F30D3B">
        <w:rPr>
          <w:rFonts w:ascii="Times New Roman" w:hAnsi="Times New Roman" w:cs="Times New Roman"/>
          <w:sz w:val="24"/>
          <w:szCs w:val="24"/>
        </w:rPr>
        <w:t xml:space="preserve">This business case is aimed at informing and reporting on the feasibility of the project and the cost benefits analysis to be considered during the implementation stage of the economic initiative. The proposed project needs to have the ability to be cost-effective and, at the same time, yield the maximum benefit just like any other business. Therefore, it is essential to understand the business case as it has included the evaluation </w:t>
      </w:r>
      <w:r w:rsidR="00BF345D" w:rsidRPr="00F30D3B">
        <w:rPr>
          <w:rFonts w:ascii="Times New Roman" w:hAnsi="Times New Roman" w:cs="Times New Roman"/>
          <w:sz w:val="24"/>
          <w:szCs w:val="24"/>
        </w:rPr>
        <w:t>of the possible risks and opportunities that are likely to affect the new initiative. The case will also provide the necessary precautions that need to be taken to reduce the impact of the risks as well as the methods to use to regulate both cost and benefits.</w:t>
      </w:r>
    </w:p>
    <w:p w14:paraId="2A620F70" w14:textId="285FC266" w:rsidR="00BF345D"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Opportunities associated with the proposed economic initiative. </w:t>
      </w:r>
    </w:p>
    <w:p w14:paraId="7CB17BEC" w14:textId="5846BAA8" w:rsidR="00341C2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To better understand the opportunities available, it was essential to carry out </w:t>
      </w:r>
      <w:r w:rsidRPr="00F30D3B">
        <w:rPr>
          <w:rFonts w:ascii="Times New Roman" w:hAnsi="Times New Roman" w:cs="Times New Roman"/>
          <w:sz w:val="24"/>
          <w:szCs w:val="24"/>
        </w:rPr>
        <w:t xml:space="preserve">both environmental and economic analysis, and various elements presented themselves. The CHC has </w:t>
      </w:r>
      <w:r w:rsidRPr="00F30D3B">
        <w:rPr>
          <w:rFonts w:ascii="Times New Roman" w:hAnsi="Times New Roman" w:cs="Times New Roman"/>
          <w:sz w:val="24"/>
          <w:szCs w:val="24"/>
        </w:rPr>
        <w:lastRenderedPageBreak/>
        <w:t>been providing health services to the high population in the urban area, which is mostly</w:t>
      </w:r>
      <w:r w:rsidRPr="00934CE2">
        <w:rPr>
          <w:rFonts w:ascii="Times New Roman" w:hAnsi="Times New Roman" w:cs="Times New Roman"/>
          <w:sz w:val="24"/>
          <w:szCs w:val="24"/>
        </w:rPr>
        <w:t xml:space="preserve"> comprised of employees working in multiple companies in the community. With the local population being almost 4,000</w:t>
      </w:r>
      <w:r w:rsidR="000D1E2C" w:rsidRPr="00934CE2">
        <w:rPr>
          <w:rFonts w:ascii="Times New Roman" w:hAnsi="Times New Roman" w:cs="Times New Roman"/>
          <w:sz w:val="24"/>
          <w:szCs w:val="24"/>
        </w:rPr>
        <w:t>, this maternity wing has an opportunity for this population as an additional investment is made to widen the target population.</w:t>
      </w:r>
      <w:r w:rsidRPr="00934CE2">
        <w:rPr>
          <w:rFonts w:ascii="Times New Roman" w:hAnsi="Times New Roman" w:cs="Times New Roman"/>
          <w:sz w:val="24"/>
          <w:szCs w:val="24"/>
        </w:rPr>
        <w:t xml:space="preserve"> </w:t>
      </w:r>
      <w:r w:rsidR="000D1E2C" w:rsidRPr="00934CE2">
        <w:rPr>
          <w:rFonts w:ascii="Times New Roman" w:hAnsi="Times New Roman" w:cs="Times New Roman"/>
          <w:sz w:val="24"/>
          <w:szCs w:val="24"/>
        </w:rPr>
        <w:t>Initiating this economic initiative will also expand the center's specialized services, and with a specific organization's trust, the workers will be attracted to the services in the wing.</w:t>
      </w:r>
    </w:p>
    <w:p w14:paraId="2C739C52" w14:textId="7140C65F" w:rsidR="005C3DA8" w:rsidRPr="00EB2B71" w:rsidRDefault="005C3DA8" w:rsidP="005C3DA8">
      <w:pPr>
        <w:spacing w:line="480" w:lineRule="auto"/>
        <w:ind w:firstLine="720"/>
        <w:rPr>
          <w:rFonts w:ascii="Times New Roman" w:hAnsi="Times New Roman" w:cs="Times New Roman"/>
          <w:b/>
          <w:bCs/>
          <w:sz w:val="24"/>
          <w:szCs w:val="24"/>
        </w:rPr>
      </w:pPr>
      <w:r w:rsidRPr="005C3DA8">
        <w:rPr>
          <w:rFonts w:ascii="Times New Roman" w:hAnsi="Times New Roman" w:cs="Times New Roman"/>
          <w:sz w:val="24"/>
          <w:szCs w:val="24"/>
        </w:rPr>
        <w:t xml:space="preserve"> </w:t>
      </w:r>
      <w:r w:rsidRPr="00EB2B71">
        <w:rPr>
          <w:rFonts w:ascii="Times New Roman" w:hAnsi="Times New Roman" w:cs="Times New Roman"/>
          <w:b/>
          <w:bCs/>
          <w:sz w:val="24"/>
          <w:szCs w:val="24"/>
        </w:rPr>
        <w:t xml:space="preserve">To further illustrate existence of the opportunity, the </w:t>
      </w:r>
      <w:r w:rsidR="00C076D3" w:rsidRPr="00EB2B71">
        <w:rPr>
          <w:rFonts w:ascii="Times New Roman" w:hAnsi="Times New Roman" w:cs="Times New Roman"/>
          <w:b/>
          <w:bCs/>
          <w:sz w:val="24"/>
          <w:szCs w:val="24"/>
        </w:rPr>
        <w:t>World Bank</w:t>
      </w:r>
      <w:r w:rsidRPr="00EB2B71">
        <w:rPr>
          <w:rFonts w:ascii="Times New Roman" w:hAnsi="Times New Roman" w:cs="Times New Roman"/>
          <w:b/>
          <w:bCs/>
          <w:sz w:val="24"/>
          <w:szCs w:val="24"/>
        </w:rPr>
        <w:t xml:space="preserve"> states that the community has a fertilit</w:t>
      </w:r>
      <w:r w:rsidR="009F77D8" w:rsidRPr="00EB2B71">
        <w:rPr>
          <w:rFonts w:ascii="Times New Roman" w:hAnsi="Times New Roman" w:cs="Times New Roman"/>
          <w:b/>
          <w:bCs/>
          <w:sz w:val="24"/>
          <w:szCs w:val="24"/>
        </w:rPr>
        <w:t xml:space="preserve">y </w:t>
      </w:r>
      <w:r w:rsidRPr="00EB2B71">
        <w:rPr>
          <w:rFonts w:ascii="Times New Roman" w:hAnsi="Times New Roman" w:cs="Times New Roman"/>
          <w:b/>
          <w:bCs/>
          <w:sz w:val="24"/>
          <w:szCs w:val="24"/>
        </w:rPr>
        <w:t>rate of 1.77 births per woman, therefore in a population of 3,000 women, almost 2000 are potential visitors to our maternity wing. Considering that the highest population is young, the demand for maternal services is high in this community this therefore proves existence of the market for services provided by the maternity wing.</w:t>
      </w:r>
    </w:p>
    <w:p w14:paraId="6E009634" w14:textId="40B42AF5" w:rsidR="000D1E2C" w:rsidRPr="00934CE2" w:rsidRDefault="00934CE2" w:rsidP="00F3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Ghose</w:t>
      </w:r>
      <w:r w:rsidRPr="00934CE2">
        <w:rPr>
          <w:rFonts w:ascii="Times New Roman" w:hAnsi="Times New Roman" w:cs="Times New Roman"/>
          <w:sz w:val="24"/>
          <w:szCs w:val="24"/>
        </w:rPr>
        <w:t>, B</w:t>
      </w:r>
      <w:r>
        <w:rPr>
          <w:rFonts w:ascii="Times New Roman" w:hAnsi="Times New Roman" w:cs="Times New Roman"/>
          <w:sz w:val="24"/>
          <w:szCs w:val="24"/>
        </w:rPr>
        <w:t xml:space="preserve"> et </w:t>
      </w:r>
      <w:r w:rsidRPr="00E323F7">
        <w:rPr>
          <w:rFonts w:ascii="Times New Roman" w:hAnsi="Times New Roman" w:cs="Times New Roman"/>
          <w:sz w:val="24"/>
          <w:szCs w:val="24"/>
        </w:rPr>
        <w:t xml:space="preserve">al 2017, </w:t>
      </w:r>
      <w:r w:rsidR="009F77D8" w:rsidRPr="00BF24B3">
        <w:rPr>
          <w:rFonts w:ascii="Times New Roman" w:hAnsi="Times New Roman" w:cs="Times New Roman"/>
          <w:b/>
          <w:bCs/>
          <w:sz w:val="24"/>
          <w:szCs w:val="24"/>
        </w:rPr>
        <w:t>t</w:t>
      </w:r>
      <w:r w:rsidR="006526C9" w:rsidRPr="00BF24B3">
        <w:rPr>
          <w:rFonts w:ascii="Times New Roman" w:hAnsi="Times New Roman" w:cs="Times New Roman"/>
          <w:b/>
          <w:bCs/>
          <w:sz w:val="24"/>
          <w:szCs w:val="24"/>
        </w:rPr>
        <w:t xml:space="preserve">he </w:t>
      </w:r>
      <w:r w:rsidR="006526C9" w:rsidRPr="00E323F7">
        <w:rPr>
          <w:rFonts w:ascii="Times New Roman" w:hAnsi="Times New Roman" w:cs="Times New Roman"/>
          <w:sz w:val="24"/>
          <w:szCs w:val="24"/>
        </w:rPr>
        <w:t xml:space="preserve">maternity wing also provides an opportunity to reduce the overreliance of foreign medical centers to provide maternal health care. </w:t>
      </w:r>
      <w:r w:rsidR="006526C9" w:rsidRPr="00934CE2">
        <w:rPr>
          <w:rFonts w:ascii="Times New Roman" w:hAnsi="Times New Roman" w:cs="Times New Roman"/>
          <w:sz w:val="24"/>
          <w:szCs w:val="24"/>
        </w:rPr>
        <w:t>Often, the population has been relying on traveling long distances outside the community to get these services. In times when it is not possible to access the services, people have been resulting in giving birth at home</w:t>
      </w:r>
      <w:r w:rsidR="00900887" w:rsidRPr="00934CE2">
        <w:rPr>
          <w:rFonts w:ascii="Times New Roman" w:hAnsi="Times New Roman" w:cs="Times New Roman"/>
          <w:sz w:val="24"/>
          <w:szCs w:val="24"/>
        </w:rPr>
        <w:t>, which has contributed to a high mortality rate. Therefore, this health facility will fill the gap by availing the medical services closer to the populace. The provision of these services closer in the community will reduce the cost of maternal care and improve reproduction health in the long run.</w:t>
      </w:r>
    </w:p>
    <w:p w14:paraId="1824261A" w14:textId="5CFE0016" w:rsidR="00900887"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Through a competitor analysis that has been conducted and indicated that there </w:t>
      </w:r>
      <w:r w:rsidR="005B50B3" w:rsidRPr="00F30D3B">
        <w:rPr>
          <w:rFonts w:ascii="Times New Roman" w:hAnsi="Times New Roman" w:cs="Times New Roman"/>
          <w:sz w:val="24"/>
          <w:szCs w:val="24"/>
        </w:rPr>
        <w:t>are</w:t>
      </w:r>
      <w:r w:rsidRPr="00F30D3B">
        <w:rPr>
          <w:rFonts w:ascii="Times New Roman" w:hAnsi="Times New Roman" w:cs="Times New Roman"/>
          <w:sz w:val="24"/>
          <w:szCs w:val="24"/>
        </w:rPr>
        <w:t xml:space="preserve"> only a few possible competitors in this field. There is only one midwifery center in the community, and one </w:t>
      </w:r>
      <w:r w:rsidR="005B50B3" w:rsidRPr="00F30D3B">
        <w:rPr>
          <w:rFonts w:ascii="Times New Roman" w:hAnsi="Times New Roman" w:cs="Times New Roman"/>
          <w:sz w:val="24"/>
          <w:szCs w:val="24"/>
        </w:rPr>
        <w:t xml:space="preserve">hospital that provides maternity services. However, it has been evident that people prefer a </w:t>
      </w:r>
      <w:r w:rsidR="005B50B3" w:rsidRPr="00F30D3B">
        <w:rPr>
          <w:rFonts w:ascii="Times New Roman" w:hAnsi="Times New Roman" w:cs="Times New Roman"/>
          <w:sz w:val="24"/>
          <w:szCs w:val="24"/>
        </w:rPr>
        <w:lastRenderedPageBreak/>
        <w:t>center with high specialized care to avoid the risk of children's deaths during childbirth. This has,</w:t>
      </w:r>
      <w:r w:rsidR="005B50B3" w:rsidRPr="00934CE2">
        <w:rPr>
          <w:rFonts w:ascii="Times New Roman" w:hAnsi="Times New Roman" w:cs="Times New Roman"/>
          <w:sz w:val="24"/>
          <w:szCs w:val="24"/>
        </w:rPr>
        <w:t xml:space="preserve"> therefore, made the maternity center monopolize the market, thus taking advantage of the consumers by overcharging them. Once the new wing has been established, it will be more attractive to more people with the patient services that the center has been providing.</w:t>
      </w:r>
    </w:p>
    <w:p w14:paraId="7059288C" w14:textId="3BB013E7" w:rsidR="00327D84"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For the delivery of quality health care, the wing will also incorporate modern technology to provide its services. This is a potential market that has not been identified and can bring high returns because the cost is low. Consultations of maternal </w:t>
      </w:r>
      <w:r w:rsidR="00934CE2" w:rsidRPr="00934CE2">
        <w:rPr>
          <w:rFonts w:ascii="Times New Roman" w:hAnsi="Times New Roman" w:cs="Times New Roman"/>
          <w:sz w:val="24"/>
          <w:szCs w:val="24"/>
        </w:rPr>
        <w:t>care,</w:t>
      </w:r>
      <w:r w:rsidRPr="00934CE2">
        <w:rPr>
          <w:rFonts w:ascii="Times New Roman" w:hAnsi="Times New Roman" w:cs="Times New Roman"/>
          <w:sz w:val="24"/>
          <w:szCs w:val="24"/>
        </w:rPr>
        <w:t xml:space="preserve"> pre-natal and post-natal stages, will be available online, availed through the new communication channels. These consultations will be charged and also ensure that there are continuous patient and doctor contact for monitoring of the progress. </w:t>
      </w:r>
      <w:r w:rsidRPr="00EB2B71">
        <w:rPr>
          <w:rFonts w:ascii="Times New Roman" w:hAnsi="Times New Roman" w:cs="Times New Roman"/>
          <w:b/>
          <w:bCs/>
          <w:sz w:val="24"/>
          <w:szCs w:val="24"/>
        </w:rPr>
        <w:t xml:space="preserve">Appointments and registration will be made using modern technology to improve the efficiency of record keeping and avoid overcrowding in the health </w:t>
      </w:r>
      <w:r w:rsidR="00934CE2" w:rsidRPr="00EB2B71">
        <w:rPr>
          <w:rFonts w:ascii="Times New Roman" w:hAnsi="Times New Roman" w:cs="Times New Roman"/>
          <w:b/>
          <w:bCs/>
          <w:sz w:val="24"/>
          <w:szCs w:val="24"/>
        </w:rPr>
        <w:t>center Blumenthal, D. (2009).</w:t>
      </w:r>
      <w:r w:rsidRPr="00EB2B71">
        <w:rPr>
          <w:rFonts w:ascii="Times New Roman" w:hAnsi="Times New Roman" w:cs="Times New Roman"/>
          <w:b/>
          <w:bCs/>
          <w:sz w:val="24"/>
          <w:szCs w:val="24"/>
        </w:rPr>
        <w:t xml:space="preserve"> This new approach will improve the benefits realized from the department and also make it possible to withstand possible competitions.</w:t>
      </w:r>
    </w:p>
    <w:p w14:paraId="6B5C6355" w14:textId="02524227" w:rsidR="001F2C56"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Risks associated with the economic initiative and how to address them.</w:t>
      </w:r>
    </w:p>
    <w:p w14:paraId="4E9CB3D8" w14:textId="4AE8102F" w:rsidR="005C3DA8"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During risk analysis, the retail health clinics usually strategically located in the neighborhood of the population can be a threat to the maternity wing as it reduces </w:t>
      </w:r>
      <w:r w:rsidR="00B20D01" w:rsidRPr="00934CE2">
        <w:rPr>
          <w:rFonts w:ascii="Times New Roman" w:hAnsi="Times New Roman" w:cs="Times New Roman"/>
          <w:sz w:val="24"/>
          <w:szCs w:val="24"/>
        </w:rPr>
        <w:t>prenatal</w:t>
      </w:r>
      <w:r w:rsidRPr="00934CE2">
        <w:rPr>
          <w:rFonts w:ascii="Times New Roman" w:hAnsi="Times New Roman" w:cs="Times New Roman"/>
          <w:sz w:val="24"/>
          <w:szCs w:val="24"/>
        </w:rPr>
        <w:t xml:space="preserve"> consultations and appointments. They provide symptom treatments reducing the patient's need for specialized care. </w:t>
      </w:r>
      <w:r w:rsidRPr="00EB2B71">
        <w:rPr>
          <w:rFonts w:ascii="Times New Roman" w:hAnsi="Times New Roman" w:cs="Times New Roman"/>
          <w:b/>
          <w:bCs/>
          <w:sz w:val="24"/>
          <w:szCs w:val="24"/>
        </w:rPr>
        <w:t>They also have an advantage over the maternity wing b</w:t>
      </w:r>
      <w:r w:rsidR="00B20D01" w:rsidRPr="00EB2B71">
        <w:rPr>
          <w:rFonts w:ascii="Times New Roman" w:hAnsi="Times New Roman" w:cs="Times New Roman"/>
          <w:b/>
          <w:bCs/>
          <w:sz w:val="24"/>
          <w:szCs w:val="24"/>
        </w:rPr>
        <w:t>ecause they can charge less since they have</w:t>
      </w:r>
      <w:r w:rsidR="000B5F09" w:rsidRPr="00EB2B71">
        <w:rPr>
          <w:rFonts w:ascii="Times New Roman" w:hAnsi="Times New Roman" w:cs="Times New Roman"/>
          <w:b/>
          <w:bCs/>
          <w:sz w:val="24"/>
          <w:szCs w:val="24"/>
        </w:rPr>
        <w:t xml:space="preserve"> no</w:t>
      </w:r>
      <w:r w:rsidR="00B20D01" w:rsidRPr="00EB2B71">
        <w:rPr>
          <w:rFonts w:ascii="Times New Roman" w:hAnsi="Times New Roman" w:cs="Times New Roman"/>
          <w:b/>
          <w:bCs/>
          <w:sz w:val="24"/>
          <w:szCs w:val="24"/>
        </w:rPr>
        <w:t xml:space="preserve"> skilled personnel</w:t>
      </w:r>
      <w:r w:rsidR="000B5F09" w:rsidRPr="00EB2B71">
        <w:rPr>
          <w:rFonts w:ascii="Times New Roman" w:hAnsi="Times New Roman" w:cs="Times New Roman"/>
          <w:b/>
          <w:bCs/>
          <w:sz w:val="24"/>
          <w:szCs w:val="24"/>
        </w:rPr>
        <w:t xml:space="preserve"> like in a specialized health care center</w:t>
      </w:r>
      <w:r w:rsidR="000B5F09">
        <w:rPr>
          <w:rFonts w:ascii="Times New Roman" w:hAnsi="Times New Roman" w:cs="Times New Roman"/>
          <w:sz w:val="24"/>
          <w:szCs w:val="24"/>
        </w:rPr>
        <w:t>.</w:t>
      </w:r>
    </w:p>
    <w:p w14:paraId="28C07D7A" w14:textId="79A21F65" w:rsidR="001F2C56" w:rsidRPr="000B5F09" w:rsidRDefault="00B20D01"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To reduce the impact of this risk, there will be follow up programs for the patients who enroll in our center to keep them off these retail health centers and ensure patients only rely on maternity wing for all services</w:t>
      </w:r>
      <w:r w:rsidR="00934CE2">
        <w:rPr>
          <w:rFonts w:ascii="Times New Roman" w:hAnsi="Times New Roman" w:cs="Times New Roman"/>
          <w:sz w:val="24"/>
          <w:szCs w:val="24"/>
        </w:rPr>
        <w:t>. C</w:t>
      </w:r>
      <w:r w:rsidRPr="00934CE2">
        <w:rPr>
          <w:rFonts w:ascii="Times New Roman" w:hAnsi="Times New Roman" w:cs="Times New Roman"/>
          <w:sz w:val="24"/>
          <w:szCs w:val="24"/>
        </w:rPr>
        <w:t xml:space="preserve">reating awareness also for the risks involved in the health of the </w:t>
      </w:r>
      <w:r w:rsidRPr="00934CE2">
        <w:rPr>
          <w:rFonts w:ascii="Times New Roman" w:hAnsi="Times New Roman" w:cs="Times New Roman"/>
          <w:sz w:val="24"/>
          <w:szCs w:val="24"/>
        </w:rPr>
        <w:lastRenderedPageBreak/>
        <w:t>unborn when there is the reliance of over the counter medicine during expectancy period.</w:t>
      </w:r>
      <w:r w:rsidR="005C3DA8">
        <w:rPr>
          <w:rFonts w:ascii="Times New Roman" w:hAnsi="Times New Roman" w:cs="Times New Roman"/>
          <w:sz w:val="24"/>
          <w:szCs w:val="24"/>
        </w:rPr>
        <w:t xml:space="preserve"> </w:t>
      </w:r>
      <w:r w:rsidR="005C3DA8" w:rsidRPr="000B5F09">
        <w:rPr>
          <w:rFonts w:ascii="Times New Roman" w:hAnsi="Times New Roman" w:cs="Times New Roman"/>
          <w:sz w:val="24"/>
          <w:szCs w:val="24"/>
        </w:rPr>
        <w:t>Another way that the risks can be reduced is through advertising in the mass media as well as creating public awareness on importance of maternal health. Through ethical</w:t>
      </w:r>
      <w:r w:rsidR="00E14CAC" w:rsidRPr="000B5F09">
        <w:rPr>
          <w:rFonts w:ascii="Times New Roman" w:hAnsi="Times New Roman" w:cs="Times New Roman"/>
          <w:sz w:val="24"/>
          <w:szCs w:val="24"/>
        </w:rPr>
        <w:t>ly</w:t>
      </w:r>
      <w:r w:rsidR="005C3DA8" w:rsidRPr="000B5F09">
        <w:rPr>
          <w:rFonts w:ascii="Times New Roman" w:hAnsi="Times New Roman" w:cs="Times New Roman"/>
          <w:sz w:val="24"/>
          <w:szCs w:val="24"/>
        </w:rPr>
        <w:t xml:space="preserve"> </w:t>
      </w:r>
      <w:r w:rsidR="00E14CAC" w:rsidRPr="000B5F09">
        <w:rPr>
          <w:rFonts w:ascii="Times New Roman" w:hAnsi="Times New Roman" w:cs="Times New Roman"/>
          <w:sz w:val="24"/>
          <w:szCs w:val="24"/>
        </w:rPr>
        <w:t xml:space="preserve">designed </w:t>
      </w:r>
      <w:r w:rsidR="005C3DA8" w:rsidRPr="000B5F09">
        <w:rPr>
          <w:rFonts w:ascii="Times New Roman" w:hAnsi="Times New Roman" w:cs="Times New Roman"/>
          <w:sz w:val="24"/>
          <w:szCs w:val="24"/>
        </w:rPr>
        <w:t xml:space="preserve">adverts the </w:t>
      </w:r>
      <w:r w:rsidR="00E14CAC" w:rsidRPr="000B5F09">
        <w:rPr>
          <w:rFonts w:ascii="Times New Roman" w:hAnsi="Times New Roman" w:cs="Times New Roman"/>
          <w:sz w:val="24"/>
          <w:szCs w:val="24"/>
        </w:rPr>
        <w:t>hospital will inform and persuade different potential customers so that they would consider seeking the services. This enables the hospital to compete with the other retail clinics.</w:t>
      </w:r>
      <w:r w:rsidR="000B5F09">
        <w:rPr>
          <w:rFonts w:ascii="Times New Roman" w:hAnsi="Times New Roman" w:cs="Times New Roman"/>
          <w:sz w:val="24"/>
          <w:szCs w:val="24"/>
        </w:rPr>
        <w:t xml:space="preserve"> These are therefore some of the ethical methods of remaining the best choice in the existing competition.</w:t>
      </w:r>
    </w:p>
    <w:p w14:paraId="024554DF" w14:textId="40EA9FAC" w:rsidR="00B20D01"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One way to remain outstanding from other competitors, it is essential to </w:t>
      </w:r>
      <w:r w:rsidR="009D671A" w:rsidRPr="00934CE2">
        <w:rPr>
          <w:rFonts w:ascii="Times New Roman" w:hAnsi="Times New Roman" w:cs="Times New Roman"/>
          <w:sz w:val="24"/>
          <w:szCs w:val="24"/>
        </w:rPr>
        <w:t>be innovative in terms of the provision of health care. With access to the entire departments of the CHC, the maternity wing can provide detailed and even unique treatments that attract the patients. Patients who have to subscribe to packages available in the maternity wing also can access bonus services such as scanning and any other additional tests for the best welfare of the patients. Inclusion of premium membership to the maternity wing, patients will be able to access quality care under subsidized costs.</w:t>
      </w:r>
    </w:p>
    <w:p w14:paraId="03FC5C49" w14:textId="2F095A6A" w:rsidR="009D671A"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Cost-benefit analysis of the proposed maternity wing. </w:t>
      </w:r>
    </w:p>
    <w:p w14:paraId="76E2BC1E" w14:textId="77777777" w:rsidR="00E14CAC"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To determine the economic feasibility of the project, the present value of the estimated costs and benefits, and the net profit over a 5-year time are calculated using the current value discount of 11%. The capital cost that has been estimated includes the construction of the new wing and purchasing of furniture and other equipment necessary in the provision of the services. This cost is projected to be about $100,000,000. </w:t>
      </w:r>
    </w:p>
    <w:p w14:paraId="3CDFC4A3" w14:textId="23AB1F76" w:rsidR="003635B5"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The cost of operation, on the other hand, is estimated to include the salaries for staff, essential utilities and insurance, and the other expenses such as administrative and cost of marketing. Employees will consist of one pediatrician, nurses, and clinical officer and theater </w:t>
      </w:r>
      <w:r w:rsidRPr="00934CE2">
        <w:rPr>
          <w:rFonts w:ascii="Times New Roman" w:hAnsi="Times New Roman" w:cs="Times New Roman"/>
          <w:sz w:val="24"/>
          <w:szCs w:val="24"/>
        </w:rPr>
        <w:lastRenderedPageBreak/>
        <w:t>technicians, among others, as proposed by the department. They will, therefore, be paid as per their recruitment agreement with yearly increment in their salary at a rate of 2.7%.</w:t>
      </w:r>
    </w:p>
    <w:p w14:paraId="0A2015E2" w14:textId="77777777" w:rsidR="00E14CAC"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The cost of essential utilities </w:t>
      </w:r>
      <w:r w:rsidR="00663989" w:rsidRPr="00934CE2">
        <w:rPr>
          <w:rFonts w:ascii="Times New Roman" w:hAnsi="Times New Roman" w:cs="Times New Roman"/>
          <w:sz w:val="24"/>
          <w:szCs w:val="24"/>
        </w:rPr>
        <w:t xml:space="preserve">is projected to increase by 5% per year as the provision of services increase due to patient-level going upwards. Possible hiring of new staff in year four will also raise operation and insurance costs. The rest of the average operating price expected to grow by 12% annual revenue based on the CHC financial statements. </w:t>
      </w:r>
    </w:p>
    <w:p w14:paraId="44BFCDA7" w14:textId="0BF433C8" w:rsidR="003635B5" w:rsidRPr="00EB2B71" w:rsidRDefault="00663989" w:rsidP="00F32236">
      <w:pPr>
        <w:spacing w:line="480" w:lineRule="auto"/>
        <w:ind w:firstLine="720"/>
        <w:rPr>
          <w:rFonts w:ascii="Times New Roman" w:hAnsi="Times New Roman" w:cs="Times New Roman"/>
          <w:b/>
          <w:bCs/>
          <w:sz w:val="24"/>
          <w:szCs w:val="24"/>
        </w:rPr>
      </w:pPr>
      <w:r w:rsidRPr="00EB2B71">
        <w:rPr>
          <w:rFonts w:ascii="Times New Roman" w:hAnsi="Times New Roman" w:cs="Times New Roman"/>
          <w:b/>
          <w:bCs/>
          <w:sz w:val="24"/>
          <w:szCs w:val="24"/>
        </w:rPr>
        <w:t>According to the cost-benefit analysis, the present value discount of 11% total cost over five years is expected to be $11,456,432.36.</w:t>
      </w:r>
      <w:r w:rsidR="00710E8E" w:rsidRPr="00EB2B71">
        <w:rPr>
          <w:rFonts w:ascii="Times New Roman" w:hAnsi="Times New Roman" w:cs="Times New Roman"/>
          <w:b/>
          <w:bCs/>
          <w:sz w:val="24"/>
          <w:szCs w:val="24"/>
        </w:rPr>
        <w:t xml:space="preserve"> The benefit/revenue to be realized is determined using the fee collected from each patient in ether consultation charges or delivery. With an estimated patient of 40 per week, revenue raised within the first year will be $5,432,756—appendix with detailed information. </w:t>
      </w:r>
    </w:p>
    <w:p w14:paraId="3273275F" w14:textId="68E2FEA5" w:rsidR="00E14CAC" w:rsidRPr="000B5F09" w:rsidRDefault="00E14CAC" w:rsidP="00F32236">
      <w:pPr>
        <w:spacing w:line="480" w:lineRule="auto"/>
        <w:ind w:firstLine="720"/>
        <w:rPr>
          <w:rFonts w:ascii="Times New Roman" w:hAnsi="Times New Roman" w:cs="Times New Roman"/>
          <w:sz w:val="24"/>
          <w:szCs w:val="24"/>
        </w:rPr>
      </w:pPr>
      <w:r w:rsidRPr="000B5F09">
        <w:rPr>
          <w:rFonts w:ascii="Times New Roman" w:hAnsi="Times New Roman" w:cs="Times New Roman"/>
          <w:sz w:val="24"/>
          <w:szCs w:val="24"/>
        </w:rPr>
        <w:t xml:space="preserve">The five-year plan </w:t>
      </w:r>
      <w:r w:rsidR="00BF45E8" w:rsidRPr="000B5F09">
        <w:rPr>
          <w:rFonts w:ascii="Times New Roman" w:hAnsi="Times New Roman" w:cs="Times New Roman"/>
          <w:sz w:val="24"/>
          <w:szCs w:val="24"/>
        </w:rPr>
        <w:t>includes</w:t>
      </w:r>
      <w:r w:rsidRPr="000B5F09">
        <w:rPr>
          <w:rFonts w:ascii="Times New Roman" w:hAnsi="Times New Roman" w:cs="Times New Roman"/>
          <w:sz w:val="24"/>
          <w:szCs w:val="24"/>
        </w:rPr>
        <w:t xml:space="preserve"> proper monitoring of these initiatives so that the revenue allocated for different programs can be used for the intended purpose. The board of management should therefore prepare an evaluation plan to </w:t>
      </w:r>
      <w:r w:rsidR="00BF45E8" w:rsidRPr="000B5F09">
        <w:rPr>
          <w:rFonts w:ascii="Times New Roman" w:hAnsi="Times New Roman" w:cs="Times New Roman"/>
          <w:sz w:val="24"/>
          <w:szCs w:val="24"/>
        </w:rPr>
        <w:t>monitor implementation of the programs, this plan ensures that the phases of implementing policies takes only the intended time, so that the initiative is able to make benefits within the first five years.</w:t>
      </w:r>
    </w:p>
    <w:p w14:paraId="13621952" w14:textId="4F6B771F" w:rsidR="00710E8E" w:rsidRPr="00934CE2" w:rsidRDefault="006526C9"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Ways to control costs and maximize benefits.</w:t>
      </w:r>
    </w:p>
    <w:p w14:paraId="39F707A4" w14:textId="60298B8F" w:rsidR="00F73F2C" w:rsidRDefault="000B5F09" w:rsidP="00F73F2C">
      <w:pPr>
        <w:spacing w:line="480" w:lineRule="auto"/>
        <w:ind w:firstLine="720"/>
        <w:rPr>
          <w:rFonts w:ascii="Times New Roman" w:hAnsi="Times New Roman" w:cs="Times New Roman"/>
          <w:sz w:val="24"/>
          <w:szCs w:val="24"/>
        </w:rPr>
      </w:pPr>
      <w:r w:rsidRPr="00BF24B3">
        <w:rPr>
          <w:rFonts w:ascii="Times New Roman" w:hAnsi="Times New Roman" w:cs="Times New Roman"/>
          <w:b/>
          <w:bCs/>
          <w:sz w:val="24"/>
          <w:szCs w:val="24"/>
        </w:rPr>
        <w:t xml:space="preserve">According to Bai, G., &amp; Anderson, G. F. (2016) </w:t>
      </w:r>
      <w:r>
        <w:rPr>
          <w:rFonts w:ascii="Times New Roman" w:hAnsi="Times New Roman" w:cs="Times New Roman"/>
          <w:sz w:val="24"/>
          <w:szCs w:val="24"/>
        </w:rPr>
        <w:t>t</w:t>
      </w:r>
      <w:r w:rsidR="006526C9" w:rsidRPr="00934CE2">
        <w:rPr>
          <w:rFonts w:ascii="Times New Roman" w:hAnsi="Times New Roman" w:cs="Times New Roman"/>
          <w:sz w:val="24"/>
          <w:szCs w:val="24"/>
        </w:rPr>
        <w:t xml:space="preserve">he management is in charge of making any changes with the aims of controlling the cost through monitoring the financial muscle of the CHC. All overhead expenditures that have no relation to the </w:t>
      </w:r>
      <w:r w:rsidR="008C59D8" w:rsidRPr="00934CE2">
        <w:rPr>
          <w:rFonts w:ascii="Times New Roman" w:hAnsi="Times New Roman" w:cs="Times New Roman"/>
          <w:sz w:val="24"/>
          <w:szCs w:val="24"/>
        </w:rPr>
        <w:t xml:space="preserve">provision of maternal health care comprise the highest expenditure cost. The maintenance of the buildings and </w:t>
      </w:r>
      <w:r w:rsidR="008C59D8" w:rsidRPr="00934CE2">
        <w:rPr>
          <w:rFonts w:ascii="Times New Roman" w:hAnsi="Times New Roman" w:cs="Times New Roman"/>
          <w:sz w:val="24"/>
          <w:szCs w:val="24"/>
        </w:rPr>
        <w:lastRenderedPageBreak/>
        <w:t>equipment should be given priority regularly. Staff will be required to handle facilities available with care and take care of any other resource provided by the medical center</w:t>
      </w:r>
      <w:r>
        <w:rPr>
          <w:rFonts w:ascii="Times New Roman" w:hAnsi="Times New Roman" w:cs="Times New Roman"/>
          <w:sz w:val="24"/>
          <w:szCs w:val="24"/>
        </w:rPr>
        <w:t>.</w:t>
      </w:r>
    </w:p>
    <w:p w14:paraId="68C5B095" w14:textId="30C51A73" w:rsidR="00710E8E" w:rsidRPr="000B5F09" w:rsidRDefault="008C59D8" w:rsidP="00F73F2C">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The costs of essent</w:t>
      </w:r>
      <w:r w:rsidRPr="00F30D3B">
        <w:rPr>
          <w:rFonts w:ascii="Times New Roman" w:hAnsi="Times New Roman" w:cs="Times New Roman"/>
          <w:sz w:val="24"/>
          <w:szCs w:val="24"/>
        </w:rPr>
        <w:t>ial utilities such as electricity, internet, and communication should be kept in check to avoid misuse and wastage. New programs</w:t>
      </w:r>
      <w:r w:rsidRPr="00934CE2">
        <w:rPr>
          <w:rFonts w:ascii="Times New Roman" w:hAnsi="Times New Roman" w:cs="Times New Roman"/>
          <w:sz w:val="24"/>
          <w:szCs w:val="24"/>
        </w:rPr>
        <w:t>, therefore, as technology improves, should be put into consideration to maximize benefits. Any latest idea of increasing revenue should be given priority considerations</w:t>
      </w:r>
      <w:r w:rsidRPr="000B5F09">
        <w:rPr>
          <w:rFonts w:ascii="Times New Roman" w:hAnsi="Times New Roman" w:cs="Times New Roman"/>
          <w:sz w:val="24"/>
          <w:szCs w:val="24"/>
        </w:rPr>
        <w:t>.</w:t>
      </w:r>
      <w:r w:rsidR="005A5399" w:rsidRPr="000B5F09">
        <w:rPr>
          <w:rFonts w:ascii="Times New Roman" w:hAnsi="Times New Roman" w:cs="Times New Roman"/>
          <w:sz w:val="24"/>
          <w:szCs w:val="24"/>
        </w:rPr>
        <w:t xml:space="preserve"> Another strategy to ensure that benefits remain keep on improving is by investing on customer care services that will promote holding a wide market base</w:t>
      </w:r>
      <w:r w:rsidR="00130E9E" w:rsidRPr="000B5F09">
        <w:rPr>
          <w:rFonts w:ascii="Times New Roman" w:hAnsi="Times New Roman" w:cs="Times New Roman"/>
          <w:sz w:val="24"/>
          <w:szCs w:val="24"/>
        </w:rPr>
        <w:t xml:space="preserve">. Customers are the best path towards improvement of revenues as good </w:t>
      </w:r>
      <w:r w:rsidR="00C076D3" w:rsidRPr="000B5F09">
        <w:rPr>
          <w:rFonts w:ascii="Times New Roman" w:hAnsi="Times New Roman" w:cs="Times New Roman"/>
          <w:sz w:val="24"/>
          <w:szCs w:val="24"/>
        </w:rPr>
        <w:t>customers’</w:t>
      </w:r>
      <w:r w:rsidR="00130E9E" w:rsidRPr="000B5F09">
        <w:rPr>
          <w:rFonts w:ascii="Times New Roman" w:hAnsi="Times New Roman" w:cs="Times New Roman"/>
          <w:sz w:val="24"/>
          <w:szCs w:val="24"/>
        </w:rPr>
        <w:t xml:space="preserve"> services spread widely easing the referral method of marketing applied by the hospital.</w:t>
      </w:r>
      <w:r w:rsidR="00901249" w:rsidRPr="000B5F09">
        <w:rPr>
          <w:rFonts w:ascii="Times New Roman" w:hAnsi="Times New Roman" w:cs="Times New Roman"/>
          <w:sz w:val="24"/>
          <w:szCs w:val="24"/>
        </w:rPr>
        <w:t xml:space="preserve"> </w:t>
      </w:r>
    </w:p>
    <w:p w14:paraId="4E61B6D1" w14:textId="1C378D1F" w:rsidR="008C59D8" w:rsidRPr="00934CE2" w:rsidRDefault="00F823A6" w:rsidP="00934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526C9" w:rsidRPr="00934CE2">
        <w:rPr>
          <w:rFonts w:ascii="Times New Roman" w:hAnsi="Times New Roman" w:cs="Times New Roman"/>
          <w:sz w:val="24"/>
          <w:szCs w:val="24"/>
        </w:rPr>
        <w:t>Conclusion.</w:t>
      </w:r>
    </w:p>
    <w:p w14:paraId="0AA5D387" w14:textId="6967667C" w:rsidR="008C59D8" w:rsidRPr="00934CE2" w:rsidRDefault="006526C9" w:rsidP="00F32236">
      <w:pPr>
        <w:spacing w:line="480" w:lineRule="auto"/>
        <w:ind w:firstLine="720"/>
        <w:rPr>
          <w:rFonts w:ascii="Times New Roman" w:hAnsi="Times New Roman" w:cs="Times New Roman"/>
          <w:sz w:val="24"/>
          <w:szCs w:val="24"/>
        </w:rPr>
      </w:pPr>
      <w:r w:rsidRPr="00934CE2">
        <w:rPr>
          <w:rFonts w:ascii="Times New Roman" w:hAnsi="Times New Roman" w:cs="Times New Roman"/>
          <w:sz w:val="24"/>
          <w:szCs w:val="24"/>
        </w:rPr>
        <w:t xml:space="preserve">According to the cost-benefit analysis, setting up this maternity wing will lead to efficiency in service delivery as well as bring more revenue to the health center. The continued benefit, in the long run, </w:t>
      </w:r>
      <w:r w:rsidR="00600E7F" w:rsidRPr="00934CE2">
        <w:rPr>
          <w:rFonts w:ascii="Times New Roman" w:hAnsi="Times New Roman" w:cs="Times New Roman"/>
          <w:sz w:val="24"/>
          <w:szCs w:val="24"/>
        </w:rPr>
        <w:t xml:space="preserve">depends on innovation and creativity of the management in maximizing profit while reducing cost. </w:t>
      </w:r>
      <w:r w:rsidRPr="00934CE2">
        <w:rPr>
          <w:rFonts w:ascii="Times New Roman" w:hAnsi="Times New Roman" w:cs="Times New Roman"/>
          <w:sz w:val="24"/>
          <w:szCs w:val="24"/>
        </w:rPr>
        <w:t>Like illustrated, the market has a gap that necessitates the establishment of the hospital. With the already established good brand, the maternity wing will attract a considerable proportion of the market. The referral program will increase the competitiveness of the center within the market. This, therefore, makes this project a viable project in the short and long run.</w:t>
      </w:r>
    </w:p>
    <w:p w14:paraId="70A432F6" w14:textId="77777777" w:rsidR="00710E8E" w:rsidRPr="00934CE2" w:rsidRDefault="00710E8E" w:rsidP="00934CE2">
      <w:pPr>
        <w:spacing w:line="480" w:lineRule="auto"/>
        <w:rPr>
          <w:rFonts w:ascii="Times New Roman" w:hAnsi="Times New Roman" w:cs="Times New Roman"/>
          <w:sz w:val="24"/>
          <w:szCs w:val="24"/>
        </w:rPr>
      </w:pPr>
    </w:p>
    <w:p w14:paraId="558345C7" w14:textId="77777777" w:rsidR="003635B5" w:rsidRPr="00934CE2" w:rsidRDefault="003635B5" w:rsidP="00934CE2">
      <w:pPr>
        <w:spacing w:line="480" w:lineRule="auto"/>
        <w:rPr>
          <w:rFonts w:ascii="Times New Roman" w:hAnsi="Times New Roman" w:cs="Times New Roman"/>
          <w:sz w:val="24"/>
          <w:szCs w:val="24"/>
        </w:rPr>
      </w:pPr>
    </w:p>
    <w:p w14:paraId="06F67D61" w14:textId="277EDD42" w:rsidR="00327D84" w:rsidRDefault="00327D84" w:rsidP="00934CE2">
      <w:pPr>
        <w:spacing w:line="480" w:lineRule="auto"/>
        <w:rPr>
          <w:rFonts w:ascii="Times New Roman" w:hAnsi="Times New Roman" w:cs="Times New Roman"/>
          <w:sz w:val="24"/>
          <w:szCs w:val="24"/>
        </w:rPr>
      </w:pPr>
    </w:p>
    <w:p w14:paraId="48FB053E" w14:textId="6104F450" w:rsidR="00934CE2" w:rsidRDefault="00934CE2" w:rsidP="00934CE2">
      <w:pPr>
        <w:spacing w:line="480" w:lineRule="auto"/>
        <w:rPr>
          <w:rFonts w:ascii="Times New Roman" w:hAnsi="Times New Roman" w:cs="Times New Roman"/>
          <w:sz w:val="24"/>
          <w:szCs w:val="24"/>
        </w:rPr>
      </w:pPr>
    </w:p>
    <w:p w14:paraId="6E46FD4B" w14:textId="77777777" w:rsidR="00822C5D" w:rsidRDefault="00822C5D" w:rsidP="00C076D3">
      <w:pPr>
        <w:spacing w:line="480" w:lineRule="auto"/>
        <w:jc w:val="center"/>
        <w:rPr>
          <w:rFonts w:ascii="Times New Roman" w:hAnsi="Times New Roman" w:cs="Times New Roman"/>
          <w:sz w:val="24"/>
          <w:szCs w:val="24"/>
        </w:rPr>
      </w:pPr>
    </w:p>
    <w:p w14:paraId="4FB48C1C" w14:textId="6D5EF0C1" w:rsidR="00934CE2" w:rsidRDefault="00934CE2" w:rsidP="00C076D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ADD9909" w14:textId="39745923" w:rsidR="00934CE2" w:rsidRDefault="00934CE2" w:rsidP="00934CE2">
      <w:pPr>
        <w:spacing w:line="480" w:lineRule="auto"/>
        <w:rPr>
          <w:rFonts w:ascii="Times New Roman" w:hAnsi="Times New Roman" w:cs="Times New Roman"/>
          <w:sz w:val="24"/>
          <w:szCs w:val="24"/>
        </w:rPr>
      </w:pPr>
      <w:bookmarkStart w:id="1" w:name="_Hlk41843598"/>
      <w:r w:rsidRPr="00934CE2">
        <w:rPr>
          <w:rFonts w:ascii="Times New Roman" w:hAnsi="Times New Roman" w:cs="Times New Roman"/>
          <w:sz w:val="24"/>
          <w:szCs w:val="24"/>
        </w:rPr>
        <w:t xml:space="preserve">Agency for Healthcare Research and Quality. (2015). </w:t>
      </w:r>
      <w:bookmarkEnd w:id="1"/>
      <w:r w:rsidRPr="00934CE2">
        <w:rPr>
          <w:rFonts w:ascii="Times New Roman" w:hAnsi="Times New Roman" w:cs="Times New Roman"/>
          <w:sz w:val="24"/>
          <w:szCs w:val="24"/>
        </w:rPr>
        <w:t>The six domains of health care quality.</w:t>
      </w:r>
    </w:p>
    <w:p w14:paraId="76A558A0" w14:textId="52E7BADF" w:rsidR="00936FF7" w:rsidRDefault="00936FF7" w:rsidP="00936FF7">
      <w:pPr>
        <w:spacing w:line="480" w:lineRule="auto"/>
        <w:rPr>
          <w:rFonts w:ascii="Times New Roman" w:hAnsi="Times New Roman" w:cs="Times New Roman"/>
          <w:sz w:val="24"/>
          <w:szCs w:val="24"/>
        </w:rPr>
      </w:pPr>
      <w:r w:rsidRPr="00936FF7">
        <w:rPr>
          <w:rFonts w:ascii="Times New Roman" w:hAnsi="Times New Roman" w:cs="Times New Roman"/>
          <w:sz w:val="24"/>
          <w:szCs w:val="24"/>
        </w:rPr>
        <w:t>Patient safety/talking quality/create/sixdomains.htmlirginia Medical Journal, 105(3), 28-30.</w:t>
      </w:r>
    </w:p>
    <w:p w14:paraId="3F8C63D0" w14:textId="4FA356CE" w:rsidR="00936FF7" w:rsidRDefault="00936FF7" w:rsidP="00936FF7">
      <w:pPr>
        <w:spacing w:line="480" w:lineRule="auto"/>
        <w:rPr>
          <w:rFonts w:ascii="Times New Roman" w:hAnsi="Times New Roman" w:cs="Times New Roman"/>
          <w:sz w:val="24"/>
          <w:szCs w:val="24"/>
        </w:rPr>
      </w:pPr>
      <w:r w:rsidRPr="00936FF7">
        <w:rPr>
          <w:rFonts w:ascii="Times New Roman" w:hAnsi="Times New Roman" w:cs="Times New Roman"/>
          <w:sz w:val="24"/>
          <w:szCs w:val="24"/>
        </w:rPr>
        <w:t xml:space="preserve">Retrieved from </w:t>
      </w:r>
      <w:hyperlink r:id="rId8" w:history="1">
        <w:r w:rsidRPr="005C6E21">
          <w:rPr>
            <w:rStyle w:val="Hyperlink"/>
            <w:rFonts w:ascii="Times New Roman" w:hAnsi="Times New Roman" w:cs="Times New Roman"/>
            <w:sz w:val="24"/>
            <w:szCs w:val="24"/>
          </w:rPr>
          <w:t>https://ahrq.gov/professionals/quality-</w:t>
        </w:r>
      </w:hyperlink>
    </w:p>
    <w:p w14:paraId="0244E1E3" w14:textId="77777777" w:rsidR="00934CE2" w:rsidRDefault="00934CE2"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  </w:t>
      </w:r>
      <w:bookmarkStart w:id="2" w:name="_Hlk41843520"/>
      <w:r w:rsidRPr="00934CE2">
        <w:rPr>
          <w:rFonts w:ascii="Times New Roman" w:hAnsi="Times New Roman" w:cs="Times New Roman"/>
          <w:sz w:val="24"/>
          <w:szCs w:val="24"/>
        </w:rPr>
        <w:t xml:space="preserve">Blumenthal, D. (2009). </w:t>
      </w:r>
      <w:bookmarkEnd w:id="2"/>
      <w:r w:rsidRPr="00934CE2">
        <w:rPr>
          <w:rFonts w:ascii="Times New Roman" w:hAnsi="Times New Roman" w:cs="Times New Roman"/>
          <w:sz w:val="24"/>
          <w:szCs w:val="24"/>
        </w:rPr>
        <w:t>Stimulating the adoption of health information technology. West V</w:t>
      </w:r>
    </w:p>
    <w:p w14:paraId="279A7F5C" w14:textId="472D2D09" w:rsidR="00934CE2" w:rsidRDefault="00934CE2" w:rsidP="00934CE2">
      <w:pPr>
        <w:spacing w:line="480" w:lineRule="auto"/>
        <w:rPr>
          <w:rFonts w:ascii="Times New Roman" w:hAnsi="Times New Roman" w:cs="Times New Roman"/>
          <w:sz w:val="24"/>
          <w:szCs w:val="24"/>
        </w:rPr>
      </w:pPr>
      <w:r w:rsidRPr="00934CE2">
        <w:rPr>
          <w:rFonts w:ascii="Times New Roman" w:hAnsi="Times New Roman" w:cs="Times New Roman"/>
          <w:sz w:val="24"/>
          <w:szCs w:val="24"/>
        </w:rPr>
        <w:t xml:space="preserve">Economic Policy Institute. (2018). Nominal wage tracker. Retrieved from </w:t>
      </w:r>
      <w:hyperlink r:id="rId9" w:history="1">
        <w:r w:rsidR="00936FF7" w:rsidRPr="005C6E21">
          <w:rPr>
            <w:rStyle w:val="Hyperlink"/>
            <w:rFonts w:ascii="Times New Roman" w:hAnsi="Times New Roman" w:cs="Times New Roman"/>
            <w:sz w:val="24"/>
            <w:szCs w:val="24"/>
          </w:rPr>
          <w:t>https://epi.org/nominal-wage-tracker/</w:t>
        </w:r>
      </w:hyperlink>
    </w:p>
    <w:p w14:paraId="6D14A13F" w14:textId="7517B74C" w:rsidR="00934CE2" w:rsidRDefault="00934CE2" w:rsidP="00934CE2">
      <w:pPr>
        <w:spacing w:line="480" w:lineRule="auto"/>
        <w:rPr>
          <w:rFonts w:ascii="Times New Roman" w:hAnsi="Times New Roman" w:cs="Times New Roman"/>
          <w:sz w:val="24"/>
          <w:szCs w:val="24"/>
        </w:rPr>
      </w:pPr>
      <w:bookmarkStart w:id="3" w:name="_Hlk41843727"/>
      <w:r w:rsidRPr="00934CE2">
        <w:rPr>
          <w:rFonts w:ascii="Times New Roman" w:hAnsi="Times New Roman" w:cs="Times New Roman"/>
          <w:sz w:val="24"/>
          <w:szCs w:val="24"/>
        </w:rPr>
        <w:t>Ghose, B</w:t>
      </w:r>
      <w:bookmarkEnd w:id="3"/>
      <w:r w:rsidRPr="00934CE2">
        <w:rPr>
          <w:rFonts w:ascii="Times New Roman" w:hAnsi="Times New Roman" w:cs="Times New Roman"/>
          <w:sz w:val="24"/>
          <w:szCs w:val="24"/>
        </w:rPr>
        <w:t>., Feng, D., Tang, S., Yaya, S., He, Z., Udenigwe, O., ... &amp; Feng, Z. (2017). Women's decision-making autonomy and utilization of maternal healthcare services: results from the Bangladesh Demographic and Health Survey. BMJ Open, 7(9), e017142.</w:t>
      </w:r>
    </w:p>
    <w:p w14:paraId="29DFE496" w14:textId="68227369" w:rsidR="00130E9E" w:rsidRPr="00901249" w:rsidRDefault="00130E9E" w:rsidP="00901249">
      <w:pPr>
        <w:spacing w:line="480" w:lineRule="auto"/>
        <w:rPr>
          <w:rFonts w:ascii="Times New Roman" w:hAnsi="Times New Roman" w:cs="Times New Roman"/>
          <w:b/>
          <w:sz w:val="24"/>
          <w:szCs w:val="24"/>
        </w:rPr>
      </w:pPr>
      <w:bookmarkStart w:id="4" w:name="_Hlk42165641"/>
      <w:r w:rsidRPr="00130E9E">
        <w:rPr>
          <w:rFonts w:ascii="Times New Roman" w:hAnsi="Times New Roman" w:cs="Times New Roman"/>
          <w:sz w:val="24"/>
          <w:szCs w:val="24"/>
        </w:rPr>
        <w:t xml:space="preserve">Bai, G., &amp; Anderson, G. F. (2016). </w:t>
      </w:r>
      <w:bookmarkEnd w:id="4"/>
      <w:r w:rsidRPr="000B5F09">
        <w:rPr>
          <w:rFonts w:ascii="Times New Roman" w:hAnsi="Times New Roman" w:cs="Times New Roman"/>
          <w:i/>
          <w:iCs/>
          <w:sz w:val="24"/>
          <w:szCs w:val="24"/>
        </w:rPr>
        <w:t>US hospitals are still using chargemaster markups to maximize revenues.</w:t>
      </w:r>
      <w:r w:rsidRPr="00130E9E">
        <w:rPr>
          <w:rFonts w:ascii="Times New Roman" w:hAnsi="Times New Roman" w:cs="Times New Roman"/>
          <w:sz w:val="24"/>
          <w:szCs w:val="24"/>
        </w:rPr>
        <w:t xml:space="preserve"> Health Affairs, 35(9), 1658-1664.</w:t>
      </w:r>
      <w:r w:rsidR="00F30D3B">
        <w:rPr>
          <w:rFonts w:ascii="Times New Roman" w:hAnsi="Times New Roman" w:cs="Times New Roman"/>
          <w:sz w:val="24"/>
          <w:szCs w:val="24"/>
        </w:rPr>
        <w:t xml:space="preserve"> </w:t>
      </w:r>
    </w:p>
    <w:p w14:paraId="3FDB4F8F" w14:textId="6DD86456" w:rsidR="00936FF7" w:rsidRDefault="00936FF7" w:rsidP="00934CE2">
      <w:pPr>
        <w:spacing w:line="480" w:lineRule="auto"/>
        <w:rPr>
          <w:rFonts w:ascii="Times New Roman" w:hAnsi="Times New Roman" w:cs="Times New Roman"/>
          <w:sz w:val="24"/>
          <w:szCs w:val="24"/>
        </w:rPr>
      </w:pPr>
    </w:p>
    <w:p w14:paraId="218E3C04" w14:textId="68A13A32" w:rsidR="00936FF7" w:rsidRDefault="00936FF7" w:rsidP="00934CE2">
      <w:pPr>
        <w:spacing w:line="480" w:lineRule="auto"/>
        <w:rPr>
          <w:rFonts w:ascii="Times New Roman" w:hAnsi="Times New Roman" w:cs="Times New Roman"/>
          <w:sz w:val="24"/>
          <w:szCs w:val="24"/>
        </w:rPr>
      </w:pPr>
    </w:p>
    <w:p w14:paraId="0C427AB7" w14:textId="6D6A7D31" w:rsidR="00936FF7" w:rsidRDefault="00936FF7" w:rsidP="00934CE2">
      <w:pPr>
        <w:spacing w:line="480" w:lineRule="auto"/>
        <w:rPr>
          <w:rFonts w:ascii="Times New Roman" w:hAnsi="Times New Roman" w:cs="Times New Roman"/>
          <w:sz w:val="24"/>
          <w:szCs w:val="24"/>
        </w:rPr>
      </w:pPr>
    </w:p>
    <w:p w14:paraId="2951C247" w14:textId="4096F2D6" w:rsidR="00936FF7" w:rsidRDefault="00936FF7" w:rsidP="00934CE2">
      <w:pPr>
        <w:spacing w:line="480" w:lineRule="auto"/>
        <w:rPr>
          <w:rFonts w:ascii="Times New Roman" w:hAnsi="Times New Roman" w:cs="Times New Roman"/>
          <w:sz w:val="24"/>
          <w:szCs w:val="24"/>
        </w:rPr>
      </w:pPr>
    </w:p>
    <w:p w14:paraId="001741DF" w14:textId="77777777" w:rsidR="00023696" w:rsidRDefault="00023696" w:rsidP="00934CE2">
      <w:pPr>
        <w:spacing w:line="480" w:lineRule="auto"/>
        <w:rPr>
          <w:rFonts w:ascii="Times New Roman" w:hAnsi="Times New Roman" w:cs="Times New Roman"/>
          <w:sz w:val="24"/>
          <w:szCs w:val="24"/>
        </w:rPr>
      </w:pPr>
    </w:p>
    <w:p w14:paraId="427317FC" w14:textId="29E2D5F3" w:rsidR="00936FF7" w:rsidRDefault="00936FF7" w:rsidP="00F823A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23A6">
        <w:rPr>
          <w:rFonts w:ascii="Times New Roman" w:hAnsi="Times New Roman" w:cs="Times New Roman"/>
          <w:sz w:val="24"/>
          <w:szCs w:val="24"/>
        </w:rPr>
        <w:tab/>
      </w:r>
      <w:r w:rsidR="00F823A6">
        <w:rPr>
          <w:rFonts w:ascii="Times New Roman" w:hAnsi="Times New Roman" w:cs="Times New Roman"/>
          <w:sz w:val="24"/>
          <w:szCs w:val="24"/>
        </w:rPr>
        <w:tab/>
      </w:r>
      <w:r w:rsidR="00F823A6">
        <w:rPr>
          <w:rFonts w:ascii="Times New Roman" w:hAnsi="Times New Roman" w:cs="Times New Roman"/>
          <w:sz w:val="24"/>
          <w:szCs w:val="24"/>
        </w:rPr>
        <w:tab/>
      </w:r>
      <w:r>
        <w:rPr>
          <w:rFonts w:ascii="Times New Roman" w:hAnsi="Times New Roman" w:cs="Times New Roman"/>
          <w:sz w:val="24"/>
          <w:szCs w:val="24"/>
        </w:rPr>
        <w:t>Appendix.</w:t>
      </w:r>
    </w:p>
    <w:p w14:paraId="070D12CC" w14:textId="76CE38B3" w:rsidR="00936FF7" w:rsidRDefault="00936FF7" w:rsidP="00934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936FF7">
        <w:rPr>
          <w:rFonts w:ascii="Times New Roman" w:hAnsi="Times New Roman" w:cs="Times New Roman"/>
          <w:sz w:val="24"/>
          <w:szCs w:val="24"/>
        </w:rPr>
        <w:t>Cost–Benefit Analysis Over a 5-Year Period</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0"/>
        <w:gridCol w:w="1220"/>
        <w:gridCol w:w="1011"/>
        <w:gridCol w:w="1000"/>
        <w:gridCol w:w="1022"/>
        <w:gridCol w:w="1011"/>
        <w:gridCol w:w="1011"/>
        <w:gridCol w:w="1142"/>
      </w:tblGrid>
      <w:tr w:rsidR="00936FF7" w:rsidRPr="00936FF7" w14:paraId="71380A12" w14:textId="77777777" w:rsidTr="00F32236">
        <w:trPr>
          <w:trHeight w:val="421"/>
        </w:trPr>
        <w:tc>
          <w:tcPr>
            <w:tcW w:w="1770" w:type="dxa"/>
          </w:tcPr>
          <w:p w14:paraId="52AB4907" w14:textId="77777777" w:rsidR="00936FF7" w:rsidRPr="00936FF7" w:rsidRDefault="00936FF7" w:rsidP="00C83D96">
            <w:pPr>
              <w:pStyle w:val="TableParagraph"/>
              <w:spacing w:before="92"/>
              <w:ind w:left="541" w:right="538"/>
              <w:jc w:val="center"/>
              <w:rPr>
                <w:rFonts w:ascii="Times New Roman" w:hAnsi="Times New Roman" w:cs="Times New Roman"/>
                <w:b/>
                <w:sz w:val="14"/>
              </w:rPr>
            </w:pPr>
            <w:r w:rsidRPr="00936FF7">
              <w:rPr>
                <w:rFonts w:ascii="Times New Roman" w:hAnsi="Times New Roman" w:cs="Times New Roman"/>
                <w:b/>
                <w:w w:val="105"/>
                <w:sz w:val="14"/>
              </w:rPr>
              <w:t>Costs</w:t>
            </w:r>
          </w:p>
        </w:tc>
        <w:tc>
          <w:tcPr>
            <w:tcW w:w="1220" w:type="dxa"/>
          </w:tcPr>
          <w:p w14:paraId="101D866F" w14:textId="77777777" w:rsidR="00936FF7" w:rsidRPr="00936FF7" w:rsidRDefault="00936FF7" w:rsidP="00C83D96">
            <w:pPr>
              <w:pStyle w:val="TableParagraph"/>
              <w:spacing w:before="1"/>
              <w:ind w:left="92" w:right="87"/>
              <w:jc w:val="center"/>
              <w:rPr>
                <w:rFonts w:ascii="Times New Roman" w:hAnsi="Times New Roman" w:cs="Times New Roman"/>
                <w:b/>
                <w:sz w:val="14"/>
              </w:rPr>
            </w:pPr>
            <w:r w:rsidRPr="00936FF7">
              <w:rPr>
                <w:rFonts w:ascii="Times New Roman" w:hAnsi="Times New Roman" w:cs="Times New Roman"/>
                <w:b/>
                <w:w w:val="105"/>
                <w:sz w:val="14"/>
              </w:rPr>
              <w:t>Current Year</w:t>
            </w:r>
          </w:p>
          <w:p w14:paraId="57BB1196" w14:textId="77777777" w:rsidR="00936FF7" w:rsidRPr="00936FF7" w:rsidRDefault="00936FF7" w:rsidP="00C83D96">
            <w:pPr>
              <w:pStyle w:val="TableParagraph"/>
              <w:spacing w:before="19" w:line="131" w:lineRule="exact"/>
              <w:ind w:left="92" w:right="85"/>
              <w:jc w:val="center"/>
              <w:rPr>
                <w:rFonts w:ascii="Times New Roman" w:hAnsi="Times New Roman" w:cs="Times New Roman"/>
                <w:b/>
                <w:sz w:val="14"/>
              </w:rPr>
            </w:pPr>
            <w:r w:rsidRPr="00936FF7">
              <w:rPr>
                <w:rFonts w:ascii="Times New Roman" w:hAnsi="Times New Roman" w:cs="Times New Roman"/>
                <w:b/>
                <w:w w:val="105"/>
                <w:sz w:val="14"/>
              </w:rPr>
              <w:t>(CY) ($)</w:t>
            </w:r>
          </w:p>
        </w:tc>
        <w:tc>
          <w:tcPr>
            <w:tcW w:w="1011" w:type="dxa"/>
          </w:tcPr>
          <w:p w14:paraId="3E9E8959" w14:textId="77777777" w:rsidR="00936FF7" w:rsidRPr="00936FF7" w:rsidRDefault="00936FF7" w:rsidP="00C83D96">
            <w:pPr>
              <w:pStyle w:val="TableParagraph"/>
              <w:spacing w:before="92"/>
              <w:ind w:left="157"/>
              <w:rPr>
                <w:rFonts w:ascii="Times New Roman" w:hAnsi="Times New Roman" w:cs="Times New Roman"/>
                <w:b/>
                <w:sz w:val="14"/>
              </w:rPr>
            </w:pPr>
            <w:r w:rsidRPr="00936FF7">
              <w:rPr>
                <w:rFonts w:ascii="Times New Roman" w:hAnsi="Times New Roman" w:cs="Times New Roman"/>
                <w:b/>
                <w:w w:val="105"/>
                <w:sz w:val="14"/>
              </w:rPr>
              <w:t>CY +1 ($)</w:t>
            </w:r>
          </w:p>
        </w:tc>
        <w:tc>
          <w:tcPr>
            <w:tcW w:w="1000" w:type="dxa"/>
          </w:tcPr>
          <w:p w14:paraId="6307FDB6" w14:textId="77777777" w:rsidR="00936FF7" w:rsidRPr="00936FF7" w:rsidRDefault="00936FF7" w:rsidP="00C83D96">
            <w:pPr>
              <w:pStyle w:val="TableParagraph"/>
              <w:spacing w:before="92"/>
              <w:ind w:left="147"/>
              <w:rPr>
                <w:rFonts w:ascii="Times New Roman" w:hAnsi="Times New Roman" w:cs="Times New Roman"/>
                <w:b/>
                <w:sz w:val="14"/>
              </w:rPr>
            </w:pPr>
            <w:r w:rsidRPr="00936FF7">
              <w:rPr>
                <w:rFonts w:ascii="Times New Roman" w:hAnsi="Times New Roman" w:cs="Times New Roman"/>
                <w:b/>
                <w:w w:val="105"/>
                <w:sz w:val="14"/>
              </w:rPr>
              <w:t>CY +2 ($)</w:t>
            </w:r>
          </w:p>
        </w:tc>
        <w:tc>
          <w:tcPr>
            <w:tcW w:w="1022" w:type="dxa"/>
          </w:tcPr>
          <w:p w14:paraId="449D1BEA"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+3 ($)</w:t>
            </w:r>
          </w:p>
        </w:tc>
        <w:tc>
          <w:tcPr>
            <w:tcW w:w="1011" w:type="dxa"/>
          </w:tcPr>
          <w:p w14:paraId="5A44AFF4"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+4 ($)</w:t>
            </w:r>
          </w:p>
        </w:tc>
        <w:tc>
          <w:tcPr>
            <w:tcW w:w="1011" w:type="dxa"/>
          </w:tcPr>
          <w:p w14:paraId="181F1C94" w14:textId="77777777" w:rsidR="00936FF7" w:rsidRPr="00936FF7" w:rsidRDefault="00936FF7" w:rsidP="00C83D96">
            <w:pPr>
              <w:pStyle w:val="TableParagraph"/>
              <w:spacing w:before="92"/>
              <w:ind w:left="156"/>
              <w:rPr>
                <w:rFonts w:ascii="Times New Roman" w:hAnsi="Times New Roman" w:cs="Times New Roman"/>
                <w:b/>
                <w:sz w:val="14"/>
              </w:rPr>
            </w:pPr>
            <w:r w:rsidRPr="00936FF7">
              <w:rPr>
                <w:rFonts w:ascii="Times New Roman" w:hAnsi="Times New Roman" w:cs="Times New Roman"/>
                <w:b/>
                <w:w w:val="105"/>
                <w:sz w:val="14"/>
              </w:rPr>
              <w:t>CY +5 ($)</w:t>
            </w:r>
          </w:p>
        </w:tc>
        <w:tc>
          <w:tcPr>
            <w:tcW w:w="1142" w:type="dxa"/>
          </w:tcPr>
          <w:p w14:paraId="7C9813AF" w14:textId="77777777" w:rsidR="00936FF7" w:rsidRPr="00936FF7" w:rsidRDefault="00936FF7" w:rsidP="00C83D96">
            <w:pPr>
              <w:pStyle w:val="TableParagraph"/>
              <w:spacing w:before="92"/>
              <w:ind w:right="21"/>
              <w:jc w:val="right"/>
              <w:rPr>
                <w:rFonts w:ascii="Times New Roman" w:hAnsi="Times New Roman" w:cs="Times New Roman"/>
                <w:b/>
                <w:sz w:val="14"/>
              </w:rPr>
            </w:pPr>
            <w:r w:rsidRPr="00936FF7">
              <w:rPr>
                <w:rFonts w:ascii="Times New Roman" w:hAnsi="Times New Roman" w:cs="Times New Roman"/>
                <w:b/>
                <w:w w:val="105"/>
                <w:sz w:val="14"/>
              </w:rPr>
              <w:t>Total Costs ($)</w:t>
            </w:r>
          </w:p>
        </w:tc>
      </w:tr>
      <w:tr w:rsidR="00936FF7" w:rsidRPr="00936FF7" w14:paraId="017EAC89" w14:textId="77777777" w:rsidTr="00F32236">
        <w:trPr>
          <w:trHeight w:val="220"/>
        </w:trPr>
        <w:tc>
          <w:tcPr>
            <w:tcW w:w="1770" w:type="dxa"/>
          </w:tcPr>
          <w:p w14:paraId="0DE74B27"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Capital Costs</w:t>
            </w:r>
          </w:p>
        </w:tc>
        <w:tc>
          <w:tcPr>
            <w:tcW w:w="1220" w:type="dxa"/>
          </w:tcPr>
          <w:p w14:paraId="7D3ADF52" w14:textId="77777777" w:rsidR="00936FF7" w:rsidRPr="00936FF7" w:rsidRDefault="00936FF7" w:rsidP="00C83D96">
            <w:pPr>
              <w:pStyle w:val="TableParagraph"/>
              <w:rPr>
                <w:rFonts w:ascii="Times New Roman" w:hAnsi="Times New Roman" w:cs="Times New Roman"/>
                <w:sz w:val="12"/>
              </w:rPr>
            </w:pPr>
          </w:p>
        </w:tc>
        <w:tc>
          <w:tcPr>
            <w:tcW w:w="1011" w:type="dxa"/>
          </w:tcPr>
          <w:p w14:paraId="569649EB" w14:textId="77777777" w:rsidR="00936FF7" w:rsidRPr="00936FF7" w:rsidRDefault="00936FF7" w:rsidP="00C83D96">
            <w:pPr>
              <w:pStyle w:val="TableParagraph"/>
              <w:rPr>
                <w:rFonts w:ascii="Times New Roman" w:hAnsi="Times New Roman" w:cs="Times New Roman"/>
                <w:sz w:val="12"/>
              </w:rPr>
            </w:pPr>
          </w:p>
        </w:tc>
        <w:tc>
          <w:tcPr>
            <w:tcW w:w="1000" w:type="dxa"/>
          </w:tcPr>
          <w:p w14:paraId="5E9EA365" w14:textId="77777777" w:rsidR="00936FF7" w:rsidRPr="00936FF7" w:rsidRDefault="00936FF7" w:rsidP="00C83D96">
            <w:pPr>
              <w:pStyle w:val="TableParagraph"/>
              <w:rPr>
                <w:rFonts w:ascii="Times New Roman" w:hAnsi="Times New Roman" w:cs="Times New Roman"/>
                <w:sz w:val="12"/>
              </w:rPr>
            </w:pPr>
          </w:p>
        </w:tc>
        <w:tc>
          <w:tcPr>
            <w:tcW w:w="1022" w:type="dxa"/>
          </w:tcPr>
          <w:p w14:paraId="06EF5088" w14:textId="77777777" w:rsidR="00936FF7" w:rsidRPr="00936FF7" w:rsidRDefault="00936FF7" w:rsidP="00C83D96">
            <w:pPr>
              <w:pStyle w:val="TableParagraph"/>
              <w:rPr>
                <w:rFonts w:ascii="Times New Roman" w:hAnsi="Times New Roman" w:cs="Times New Roman"/>
                <w:sz w:val="12"/>
              </w:rPr>
            </w:pPr>
          </w:p>
        </w:tc>
        <w:tc>
          <w:tcPr>
            <w:tcW w:w="1011" w:type="dxa"/>
          </w:tcPr>
          <w:p w14:paraId="25F12808" w14:textId="77777777" w:rsidR="00936FF7" w:rsidRPr="00936FF7" w:rsidRDefault="00936FF7" w:rsidP="00C83D96">
            <w:pPr>
              <w:pStyle w:val="TableParagraph"/>
              <w:rPr>
                <w:rFonts w:ascii="Times New Roman" w:hAnsi="Times New Roman" w:cs="Times New Roman"/>
                <w:sz w:val="12"/>
              </w:rPr>
            </w:pPr>
          </w:p>
        </w:tc>
        <w:tc>
          <w:tcPr>
            <w:tcW w:w="1011" w:type="dxa"/>
          </w:tcPr>
          <w:p w14:paraId="2F997E58" w14:textId="77777777" w:rsidR="00936FF7" w:rsidRPr="00936FF7" w:rsidRDefault="00936FF7" w:rsidP="00C83D96">
            <w:pPr>
              <w:pStyle w:val="TableParagraph"/>
              <w:rPr>
                <w:rFonts w:ascii="Times New Roman" w:hAnsi="Times New Roman" w:cs="Times New Roman"/>
                <w:sz w:val="12"/>
              </w:rPr>
            </w:pPr>
          </w:p>
        </w:tc>
        <w:tc>
          <w:tcPr>
            <w:tcW w:w="1142" w:type="dxa"/>
          </w:tcPr>
          <w:p w14:paraId="2E90BBBA" w14:textId="77777777" w:rsidR="00936FF7" w:rsidRPr="00936FF7" w:rsidRDefault="00936FF7" w:rsidP="00C83D96">
            <w:pPr>
              <w:pStyle w:val="TableParagraph"/>
              <w:rPr>
                <w:rFonts w:ascii="Times New Roman" w:hAnsi="Times New Roman" w:cs="Times New Roman"/>
                <w:sz w:val="12"/>
              </w:rPr>
            </w:pPr>
          </w:p>
        </w:tc>
      </w:tr>
      <w:tr w:rsidR="00936FF7" w:rsidRPr="00936FF7" w14:paraId="7C18577F" w14:textId="77777777" w:rsidTr="00F32236">
        <w:trPr>
          <w:trHeight w:val="454"/>
        </w:trPr>
        <w:tc>
          <w:tcPr>
            <w:tcW w:w="1770" w:type="dxa"/>
          </w:tcPr>
          <w:p w14:paraId="73ADAEB3" w14:textId="77777777" w:rsidR="00936FF7" w:rsidRPr="00936FF7" w:rsidRDefault="00936FF7" w:rsidP="00C83D96">
            <w:pPr>
              <w:pStyle w:val="TableParagraph"/>
              <w:spacing w:before="5"/>
              <w:rPr>
                <w:rFonts w:ascii="Times New Roman" w:hAnsi="Times New Roman" w:cs="Times New Roman"/>
                <w:sz w:val="17"/>
              </w:rPr>
            </w:pPr>
          </w:p>
          <w:p w14:paraId="69140C4D" w14:textId="77777777" w:rsidR="00936FF7" w:rsidRPr="00936FF7" w:rsidRDefault="00936FF7" w:rsidP="00C83D96">
            <w:pPr>
              <w:pStyle w:val="TableParagraph"/>
              <w:spacing w:line="149" w:lineRule="exact"/>
              <w:ind w:left="94"/>
              <w:rPr>
                <w:rFonts w:ascii="Times New Roman" w:hAnsi="Times New Roman" w:cs="Times New Roman"/>
                <w:sz w:val="14"/>
              </w:rPr>
            </w:pPr>
            <w:r w:rsidRPr="00936FF7">
              <w:rPr>
                <w:rFonts w:ascii="Times New Roman" w:hAnsi="Times New Roman" w:cs="Times New Roman"/>
                <w:w w:val="105"/>
                <w:sz w:val="14"/>
              </w:rPr>
              <w:t>Construction</w:t>
            </w:r>
          </w:p>
        </w:tc>
        <w:tc>
          <w:tcPr>
            <w:tcW w:w="1220" w:type="dxa"/>
            <w:vMerge w:val="restart"/>
          </w:tcPr>
          <w:p w14:paraId="4128D458" w14:textId="77777777" w:rsidR="00936FF7" w:rsidRPr="00936FF7" w:rsidRDefault="00936FF7" w:rsidP="00C83D96">
            <w:pPr>
              <w:pStyle w:val="TableParagraph"/>
              <w:rPr>
                <w:rFonts w:ascii="Times New Roman" w:hAnsi="Times New Roman" w:cs="Times New Roman"/>
                <w:sz w:val="14"/>
              </w:rPr>
            </w:pPr>
          </w:p>
          <w:p w14:paraId="5666FCCC" w14:textId="77777777" w:rsidR="00936FF7" w:rsidRPr="00936FF7" w:rsidRDefault="00936FF7" w:rsidP="00C83D96">
            <w:pPr>
              <w:pStyle w:val="TableParagraph"/>
              <w:spacing w:before="3"/>
              <w:rPr>
                <w:rFonts w:ascii="Times New Roman" w:hAnsi="Times New Roman" w:cs="Times New Roman"/>
                <w:sz w:val="11"/>
              </w:rPr>
            </w:pPr>
          </w:p>
          <w:p w14:paraId="47FD0D3A" w14:textId="55C05191" w:rsidR="00936FF7" w:rsidRPr="00936FF7" w:rsidRDefault="00936FF7" w:rsidP="00C83D96">
            <w:pPr>
              <w:pStyle w:val="TableParagraph"/>
              <w:ind w:left="175"/>
              <w:rPr>
                <w:rFonts w:ascii="Times New Roman" w:hAnsi="Times New Roman" w:cs="Times New Roman"/>
                <w:sz w:val="14"/>
              </w:rPr>
            </w:pPr>
            <w:r w:rsidRPr="00936FF7">
              <w:rPr>
                <w:rFonts w:ascii="Times New Roman" w:hAnsi="Times New Roman" w:cs="Times New Roman"/>
                <w:w w:val="105"/>
                <w:sz w:val="14"/>
              </w:rPr>
              <w:t>100,000,000</w:t>
            </w:r>
          </w:p>
        </w:tc>
        <w:tc>
          <w:tcPr>
            <w:tcW w:w="1011" w:type="dxa"/>
          </w:tcPr>
          <w:p w14:paraId="51F15238" w14:textId="77777777" w:rsidR="00936FF7" w:rsidRPr="00936FF7" w:rsidRDefault="00936FF7" w:rsidP="00C83D96">
            <w:pPr>
              <w:pStyle w:val="TableParagraph"/>
              <w:rPr>
                <w:rFonts w:ascii="Times New Roman" w:hAnsi="Times New Roman" w:cs="Times New Roman"/>
                <w:sz w:val="14"/>
              </w:rPr>
            </w:pPr>
          </w:p>
        </w:tc>
        <w:tc>
          <w:tcPr>
            <w:tcW w:w="1000" w:type="dxa"/>
          </w:tcPr>
          <w:p w14:paraId="31EC1A9E" w14:textId="77777777" w:rsidR="00936FF7" w:rsidRPr="00936FF7" w:rsidRDefault="00936FF7" w:rsidP="00C83D96">
            <w:pPr>
              <w:pStyle w:val="TableParagraph"/>
              <w:rPr>
                <w:rFonts w:ascii="Times New Roman" w:hAnsi="Times New Roman" w:cs="Times New Roman"/>
                <w:sz w:val="14"/>
              </w:rPr>
            </w:pPr>
          </w:p>
        </w:tc>
        <w:tc>
          <w:tcPr>
            <w:tcW w:w="1022" w:type="dxa"/>
          </w:tcPr>
          <w:p w14:paraId="49C5E4EE" w14:textId="77777777" w:rsidR="00936FF7" w:rsidRPr="00936FF7" w:rsidRDefault="00936FF7" w:rsidP="00C83D96">
            <w:pPr>
              <w:pStyle w:val="TableParagraph"/>
              <w:rPr>
                <w:rFonts w:ascii="Times New Roman" w:hAnsi="Times New Roman" w:cs="Times New Roman"/>
                <w:sz w:val="14"/>
              </w:rPr>
            </w:pPr>
          </w:p>
        </w:tc>
        <w:tc>
          <w:tcPr>
            <w:tcW w:w="1011" w:type="dxa"/>
          </w:tcPr>
          <w:p w14:paraId="47EC6DE1" w14:textId="77777777" w:rsidR="00936FF7" w:rsidRPr="00936FF7" w:rsidRDefault="00936FF7" w:rsidP="00C83D96">
            <w:pPr>
              <w:pStyle w:val="TableParagraph"/>
              <w:rPr>
                <w:rFonts w:ascii="Times New Roman" w:hAnsi="Times New Roman" w:cs="Times New Roman"/>
                <w:sz w:val="14"/>
              </w:rPr>
            </w:pPr>
          </w:p>
        </w:tc>
        <w:tc>
          <w:tcPr>
            <w:tcW w:w="1011" w:type="dxa"/>
          </w:tcPr>
          <w:p w14:paraId="54402E66" w14:textId="77777777" w:rsidR="00936FF7" w:rsidRPr="00936FF7" w:rsidRDefault="00936FF7" w:rsidP="00C83D96">
            <w:pPr>
              <w:pStyle w:val="TableParagraph"/>
              <w:rPr>
                <w:rFonts w:ascii="Times New Roman" w:hAnsi="Times New Roman" w:cs="Times New Roman"/>
                <w:sz w:val="14"/>
              </w:rPr>
            </w:pPr>
          </w:p>
        </w:tc>
        <w:tc>
          <w:tcPr>
            <w:tcW w:w="1142" w:type="dxa"/>
          </w:tcPr>
          <w:p w14:paraId="3D40DAD8" w14:textId="77777777" w:rsidR="00936FF7" w:rsidRPr="00936FF7" w:rsidRDefault="00936FF7" w:rsidP="00C83D96">
            <w:pPr>
              <w:pStyle w:val="TableParagraph"/>
              <w:rPr>
                <w:rFonts w:ascii="Times New Roman" w:hAnsi="Times New Roman" w:cs="Times New Roman"/>
                <w:sz w:val="14"/>
              </w:rPr>
            </w:pPr>
          </w:p>
        </w:tc>
      </w:tr>
      <w:tr w:rsidR="00936FF7" w:rsidRPr="00936FF7" w14:paraId="78E88624" w14:textId="77777777" w:rsidTr="00F32236">
        <w:trPr>
          <w:trHeight w:val="454"/>
        </w:trPr>
        <w:tc>
          <w:tcPr>
            <w:tcW w:w="1770" w:type="dxa"/>
          </w:tcPr>
          <w:p w14:paraId="4CE1AAD5" w14:textId="77777777" w:rsidR="00936FF7" w:rsidRPr="00936FF7" w:rsidRDefault="00936FF7" w:rsidP="00C83D96">
            <w:pPr>
              <w:pStyle w:val="TableParagraph"/>
              <w:spacing w:before="5"/>
              <w:rPr>
                <w:rFonts w:ascii="Times New Roman" w:hAnsi="Times New Roman" w:cs="Times New Roman"/>
                <w:sz w:val="17"/>
              </w:rPr>
            </w:pPr>
          </w:p>
          <w:p w14:paraId="0863856C" w14:textId="77777777" w:rsidR="00936FF7" w:rsidRPr="00936FF7" w:rsidRDefault="00936FF7" w:rsidP="00C83D96">
            <w:pPr>
              <w:pStyle w:val="TableParagraph"/>
              <w:spacing w:line="149" w:lineRule="exact"/>
              <w:ind w:right="30"/>
              <w:jc w:val="right"/>
              <w:rPr>
                <w:rFonts w:ascii="Times New Roman" w:hAnsi="Times New Roman" w:cs="Times New Roman"/>
                <w:sz w:val="14"/>
              </w:rPr>
            </w:pPr>
            <w:r w:rsidRPr="00936FF7">
              <w:rPr>
                <w:rFonts w:ascii="Times New Roman" w:hAnsi="Times New Roman" w:cs="Times New Roman"/>
                <w:w w:val="105"/>
                <w:sz w:val="14"/>
              </w:rPr>
              <w:t>Furniture &amp; Equipment</w:t>
            </w:r>
          </w:p>
        </w:tc>
        <w:tc>
          <w:tcPr>
            <w:tcW w:w="1220" w:type="dxa"/>
            <w:vMerge/>
            <w:tcBorders>
              <w:top w:val="nil"/>
            </w:tcBorders>
          </w:tcPr>
          <w:p w14:paraId="6D02441E" w14:textId="77777777" w:rsidR="00936FF7" w:rsidRPr="00936FF7" w:rsidRDefault="00936FF7" w:rsidP="00C83D96">
            <w:pPr>
              <w:rPr>
                <w:rFonts w:ascii="Times New Roman" w:hAnsi="Times New Roman" w:cs="Times New Roman"/>
                <w:sz w:val="2"/>
                <w:szCs w:val="2"/>
              </w:rPr>
            </w:pPr>
          </w:p>
        </w:tc>
        <w:tc>
          <w:tcPr>
            <w:tcW w:w="1011" w:type="dxa"/>
          </w:tcPr>
          <w:p w14:paraId="0AFC2278" w14:textId="77777777" w:rsidR="00936FF7" w:rsidRPr="00936FF7" w:rsidRDefault="00936FF7" w:rsidP="00C83D96">
            <w:pPr>
              <w:pStyle w:val="TableParagraph"/>
              <w:rPr>
                <w:rFonts w:ascii="Times New Roman" w:hAnsi="Times New Roman" w:cs="Times New Roman"/>
                <w:sz w:val="14"/>
              </w:rPr>
            </w:pPr>
          </w:p>
        </w:tc>
        <w:tc>
          <w:tcPr>
            <w:tcW w:w="1000" w:type="dxa"/>
          </w:tcPr>
          <w:p w14:paraId="05C31AE8" w14:textId="77777777" w:rsidR="00936FF7" w:rsidRPr="00936FF7" w:rsidRDefault="00936FF7" w:rsidP="00C83D96">
            <w:pPr>
              <w:pStyle w:val="TableParagraph"/>
              <w:rPr>
                <w:rFonts w:ascii="Times New Roman" w:hAnsi="Times New Roman" w:cs="Times New Roman"/>
                <w:sz w:val="14"/>
              </w:rPr>
            </w:pPr>
          </w:p>
        </w:tc>
        <w:tc>
          <w:tcPr>
            <w:tcW w:w="1022" w:type="dxa"/>
          </w:tcPr>
          <w:p w14:paraId="28EBEA6F" w14:textId="77777777" w:rsidR="00936FF7" w:rsidRPr="00936FF7" w:rsidRDefault="00936FF7" w:rsidP="00C83D96">
            <w:pPr>
              <w:pStyle w:val="TableParagraph"/>
              <w:rPr>
                <w:rFonts w:ascii="Times New Roman" w:hAnsi="Times New Roman" w:cs="Times New Roman"/>
                <w:sz w:val="14"/>
              </w:rPr>
            </w:pPr>
          </w:p>
        </w:tc>
        <w:tc>
          <w:tcPr>
            <w:tcW w:w="1011" w:type="dxa"/>
          </w:tcPr>
          <w:p w14:paraId="7D8D67FB" w14:textId="77777777" w:rsidR="00936FF7" w:rsidRPr="00936FF7" w:rsidRDefault="00936FF7" w:rsidP="00C83D96">
            <w:pPr>
              <w:pStyle w:val="TableParagraph"/>
              <w:rPr>
                <w:rFonts w:ascii="Times New Roman" w:hAnsi="Times New Roman" w:cs="Times New Roman"/>
                <w:sz w:val="14"/>
              </w:rPr>
            </w:pPr>
          </w:p>
        </w:tc>
        <w:tc>
          <w:tcPr>
            <w:tcW w:w="1011" w:type="dxa"/>
          </w:tcPr>
          <w:p w14:paraId="34DB0936" w14:textId="77777777" w:rsidR="00936FF7" w:rsidRPr="00936FF7" w:rsidRDefault="00936FF7" w:rsidP="00C83D96">
            <w:pPr>
              <w:pStyle w:val="TableParagraph"/>
              <w:rPr>
                <w:rFonts w:ascii="Times New Roman" w:hAnsi="Times New Roman" w:cs="Times New Roman"/>
                <w:sz w:val="14"/>
              </w:rPr>
            </w:pPr>
          </w:p>
        </w:tc>
        <w:tc>
          <w:tcPr>
            <w:tcW w:w="1142" w:type="dxa"/>
          </w:tcPr>
          <w:p w14:paraId="51FD2E5D" w14:textId="77777777" w:rsidR="00936FF7" w:rsidRPr="00936FF7" w:rsidRDefault="00936FF7" w:rsidP="00C83D96">
            <w:pPr>
              <w:pStyle w:val="TableParagraph"/>
              <w:rPr>
                <w:rFonts w:ascii="Times New Roman" w:hAnsi="Times New Roman" w:cs="Times New Roman"/>
                <w:sz w:val="14"/>
              </w:rPr>
            </w:pPr>
          </w:p>
        </w:tc>
      </w:tr>
      <w:tr w:rsidR="00936FF7" w:rsidRPr="00936FF7" w14:paraId="120DD016" w14:textId="77777777" w:rsidTr="00F32236">
        <w:trPr>
          <w:trHeight w:val="220"/>
        </w:trPr>
        <w:tc>
          <w:tcPr>
            <w:tcW w:w="1770" w:type="dxa"/>
          </w:tcPr>
          <w:p w14:paraId="0B6F038D"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Operating Costs</w:t>
            </w:r>
          </w:p>
        </w:tc>
        <w:tc>
          <w:tcPr>
            <w:tcW w:w="1220" w:type="dxa"/>
          </w:tcPr>
          <w:p w14:paraId="3CE7DE10" w14:textId="77777777" w:rsidR="00936FF7" w:rsidRPr="00936FF7" w:rsidRDefault="00936FF7" w:rsidP="00C83D96">
            <w:pPr>
              <w:pStyle w:val="TableParagraph"/>
              <w:rPr>
                <w:rFonts w:ascii="Times New Roman" w:hAnsi="Times New Roman" w:cs="Times New Roman"/>
                <w:sz w:val="12"/>
              </w:rPr>
            </w:pPr>
          </w:p>
        </w:tc>
        <w:tc>
          <w:tcPr>
            <w:tcW w:w="1011" w:type="dxa"/>
          </w:tcPr>
          <w:p w14:paraId="263EDB3D" w14:textId="77777777" w:rsidR="00936FF7" w:rsidRPr="00936FF7" w:rsidRDefault="00936FF7" w:rsidP="00C83D96">
            <w:pPr>
              <w:pStyle w:val="TableParagraph"/>
              <w:rPr>
                <w:rFonts w:ascii="Times New Roman" w:hAnsi="Times New Roman" w:cs="Times New Roman"/>
                <w:sz w:val="12"/>
              </w:rPr>
            </w:pPr>
          </w:p>
        </w:tc>
        <w:tc>
          <w:tcPr>
            <w:tcW w:w="1000" w:type="dxa"/>
          </w:tcPr>
          <w:p w14:paraId="546D7B51" w14:textId="77777777" w:rsidR="00936FF7" w:rsidRPr="00936FF7" w:rsidRDefault="00936FF7" w:rsidP="00C83D96">
            <w:pPr>
              <w:pStyle w:val="TableParagraph"/>
              <w:rPr>
                <w:rFonts w:ascii="Times New Roman" w:hAnsi="Times New Roman" w:cs="Times New Roman"/>
                <w:sz w:val="12"/>
              </w:rPr>
            </w:pPr>
          </w:p>
        </w:tc>
        <w:tc>
          <w:tcPr>
            <w:tcW w:w="1022" w:type="dxa"/>
          </w:tcPr>
          <w:p w14:paraId="0720A932" w14:textId="77777777" w:rsidR="00936FF7" w:rsidRPr="00936FF7" w:rsidRDefault="00936FF7" w:rsidP="00C83D96">
            <w:pPr>
              <w:pStyle w:val="TableParagraph"/>
              <w:rPr>
                <w:rFonts w:ascii="Times New Roman" w:hAnsi="Times New Roman" w:cs="Times New Roman"/>
                <w:sz w:val="12"/>
              </w:rPr>
            </w:pPr>
          </w:p>
        </w:tc>
        <w:tc>
          <w:tcPr>
            <w:tcW w:w="1011" w:type="dxa"/>
          </w:tcPr>
          <w:p w14:paraId="0B07A3AE" w14:textId="77777777" w:rsidR="00936FF7" w:rsidRPr="00936FF7" w:rsidRDefault="00936FF7" w:rsidP="00C83D96">
            <w:pPr>
              <w:pStyle w:val="TableParagraph"/>
              <w:rPr>
                <w:rFonts w:ascii="Times New Roman" w:hAnsi="Times New Roman" w:cs="Times New Roman"/>
                <w:sz w:val="12"/>
              </w:rPr>
            </w:pPr>
          </w:p>
        </w:tc>
        <w:tc>
          <w:tcPr>
            <w:tcW w:w="1011" w:type="dxa"/>
          </w:tcPr>
          <w:p w14:paraId="3F1F0CBF" w14:textId="77777777" w:rsidR="00936FF7" w:rsidRPr="00936FF7" w:rsidRDefault="00936FF7" w:rsidP="00C83D96">
            <w:pPr>
              <w:pStyle w:val="TableParagraph"/>
              <w:rPr>
                <w:rFonts w:ascii="Times New Roman" w:hAnsi="Times New Roman" w:cs="Times New Roman"/>
                <w:sz w:val="12"/>
              </w:rPr>
            </w:pPr>
          </w:p>
        </w:tc>
        <w:tc>
          <w:tcPr>
            <w:tcW w:w="1142" w:type="dxa"/>
          </w:tcPr>
          <w:p w14:paraId="2538E09E" w14:textId="77777777" w:rsidR="00936FF7" w:rsidRPr="00936FF7" w:rsidRDefault="00936FF7" w:rsidP="00C83D96">
            <w:pPr>
              <w:pStyle w:val="TableParagraph"/>
              <w:rPr>
                <w:rFonts w:ascii="Times New Roman" w:hAnsi="Times New Roman" w:cs="Times New Roman"/>
                <w:sz w:val="12"/>
              </w:rPr>
            </w:pPr>
          </w:p>
        </w:tc>
      </w:tr>
      <w:tr w:rsidR="00936FF7" w:rsidRPr="00936FF7" w14:paraId="6A45A68F" w14:textId="77777777" w:rsidTr="00F32236">
        <w:trPr>
          <w:trHeight w:val="220"/>
        </w:trPr>
        <w:tc>
          <w:tcPr>
            <w:tcW w:w="1770" w:type="dxa"/>
          </w:tcPr>
          <w:p w14:paraId="36F4A8CB"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Staff Salaries</w:t>
            </w:r>
          </w:p>
        </w:tc>
        <w:tc>
          <w:tcPr>
            <w:tcW w:w="1220" w:type="dxa"/>
          </w:tcPr>
          <w:p w14:paraId="62FC548D" w14:textId="77777777" w:rsidR="00936FF7" w:rsidRPr="00936FF7" w:rsidRDefault="00936FF7" w:rsidP="00C83D96">
            <w:pPr>
              <w:pStyle w:val="TableParagraph"/>
              <w:rPr>
                <w:rFonts w:ascii="Times New Roman" w:hAnsi="Times New Roman" w:cs="Times New Roman"/>
                <w:sz w:val="12"/>
              </w:rPr>
            </w:pPr>
          </w:p>
        </w:tc>
        <w:tc>
          <w:tcPr>
            <w:tcW w:w="1011" w:type="dxa"/>
          </w:tcPr>
          <w:p w14:paraId="05449924"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825,000.00</w:t>
            </w:r>
          </w:p>
        </w:tc>
        <w:tc>
          <w:tcPr>
            <w:tcW w:w="1000" w:type="dxa"/>
          </w:tcPr>
          <w:p w14:paraId="33B3AD7B"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849,750.00</w:t>
            </w:r>
          </w:p>
        </w:tc>
        <w:tc>
          <w:tcPr>
            <w:tcW w:w="1022" w:type="dxa"/>
          </w:tcPr>
          <w:p w14:paraId="0F13126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875,242.50</w:t>
            </w:r>
          </w:p>
        </w:tc>
        <w:tc>
          <w:tcPr>
            <w:tcW w:w="1011" w:type="dxa"/>
          </w:tcPr>
          <w:p w14:paraId="69B53D79"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1,023,885.20</w:t>
            </w:r>
          </w:p>
        </w:tc>
        <w:tc>
          <w:tcPr>
            <w:tcW w:w="1011" w:type="dxa"/>
          </w:tcPr>
          <w:p w14:paraId="69043F2B"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1,315,719.80</w:t>
            </w:r>
          </w:p>
        </w:tc>
        <w:tc>
          <w:tcPr>
            <w:tcW w:w="1142" w:type="dxa"/>
          </w:tcPr>
          <w:p w14:paraId="62F84A42" w14:textId="77777777" w:rsidR="00936FF7" w:rsidRPr="00936FF7" w:rsidRDefault="00936FF7" w:rsidP="00C83D96">
            <w:pPr>
              <w:pStyle w:val="TableParagraph"/>
              <w:rPr>
                <w:rFonts w:ascii="Times New Roman" w:hAnsi="Times New Roman" w:cs="Times New Roman"/>
                <w:sz w:val="12"/>
              </w:rPr>
            </w:pPr>
          </w:p>
        </w:tc>
      </w:tr>
      <w:tr w:rsidR="00936FF7" w:rsidRPr="00936FF7" w14:paraId="4EA60FC1" w14:textId="77777777" w:rsidTr="00F32236">
        <w:trPr>
          <w:trHeight w:val="220"/>
        </w:trPr>
        <w:tc>
          <w:tcPr>
            <w:tcW w:w="1770" w:type="dxa"/>
          </w:tcPr>
          <w:p w14:paraId="0D139AF6"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Basic Utilities</w:t>
            </w:r>
          </w:p>
        </w:tc>
        <w:tc>
          <w:tcPr>
            <w:tcW w:w="1220" w:type="dxa"/>
          </w:tcPr>
          <w:p w14:paraId="442C8F22" w14:textId="77777777" w:rsidR="00936FF7" w:rsidRPr="00936FF7" w:rsidRDefault="00936FF7" w:rsidP="00C83D96">
            <w:pPr>
              <w:pStyle w:val="TableParagraph"/>
              <w:rPr>
                <w:rFonts w:ascii="Times New Roman" w:hAnsi="Times New Roman" w:cs="Times New Roman"/>
                <w:sz w:val="12"/>
              </w:rPr>
            </w:pPr>
          </w:p>
        </w:tc>
        <w:tc>
          <w:tcPr>
            <w:tcW w:w="1011" w:type="dxa"/>
          </w:tcPr>
          <w:p w14:paraId="7C7BD4EE"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55,000.00</w:t>
            </w:r>
          </w:p>
        </w:tc>
        <w:tc>
          <w:tcPr>
            <w:tcW w:w="1000" w:type="dxa"/>
          </w:tcPr>
          <w:p w14:paraId="35A4968A"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57,750.00</w:t>
            </w:r>
          </w:p>
        </w:tc>
        <w:tc>
          <w:tcPr>
            <w:tcW w:w="1022" w:type="dxa"/>
          </w:tcPr>
          <w:p w14:paraId="062FEB27"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60,637.50</w:t>
            </w:r>
          </w:p>
        </w:tc>
        <w:tc>
          <w:tcPr>
            <w:tcW w:w="1011" w:type="dxa"/>
          </w:tcPr>
          <w:p w14:paraId="775CE16D"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63,669.38</w:t>
            </w:r>
          </w:p>
        </w:tc>
        <w:tc>
          <w:tcPr>
            <w:tcW w:w="1011" w:type="dxa"/>
          </w:tcPr>
          <w:p w14:paraId="4140FD85"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66,852.84</w:t>
            </w:r>
          </w:p>
        </w:tc>
        <w:tc>
          <w:tcPr>
            <w:tcW w:w="1142" w:type="dxa"/>
          </w:tcPr>
          <w:p w14:paraId="754AB8F2" w14:textId="77777777" w:rsidR="00936FF7" w:rsidRPr="00936FF7" w:rsidRDefault="00936FF7" w:rsidP="00C83D96">
            <w:pPr>
              <w:pStyle w:val="TableParagraph"/>
              <w:rPr>
                <w:rFonts w:ascii="Times New Roman" w:hAnsi="Times New Roman" w:cs="Times New Roman"/>
                <w:sz w:val="12"/>
              </w:rPr>
            </w:pPr>
          </w:p>
        </w:tc>
      </w:tr>
      <w:tr w:rsidR="00936FF7" w:rsidRPr="00936FF7" w14:paraId="43C4E07B" w14:textId="77777777" w:rsidTr="00F32236">
        <w:trPr>
          <w:trHeight w:val="220"/>
        </w:trPr>
        <w:tc>
          <w:tcPr>
            <w:tcW w:w="1770" w:type="dxa"/>
          </w:tcPr>
          <w:p w14:paraId="53B7320F" w14:textId="77777777" w:rsidR="00936FF7" w:rsidRPr="00936FF7" w:rsidRDefault="00936FF7" w:rsidP="00C83D96">
            <w:pPr>
              <w:pStyle w:val="TableParagraph"/>
              <w:spacing w:before="11" w:line="149" w:lineRule="exact"/>
              <w:ind w:left="94"/>
              <w:rPr>
                <w:rFonts w:ascii="Times New Roman" w:hAnsi="Times New Roman" w:cs="Times New Roman"/>
                <w:sz w:val="14"/>
              </w:rPr>
            </w:pPr>
            <w:r w:rsidRPr="00936FF7">
              <w:rPr>
                <w:rFonts w:ascii="Times New Roman" w:hAnsi="Times New Roman" w:cs="Times New Roman"/>
                <w:w w:val="105"/>
                <w:sz w:val="14"/>
              </w:rPr>
              <w:t>Insurance</w:t>
            </w:r>
          </w:p>
        </w:tc>
        <w:tc>
          <w:tcPr>
            <w:tcW w:w="1220" w:type="dxa"/>
          </w:tcPr>
          <w:p w14:paraId="36084636" w14:textId="77777777" w:rsidR="00936FF7" w:rsidRPr="00936FF7" w:rsidRDefault="00936FF7" w:rsidP="00C83D96">
            <w:pPr>
              <w:pStyle w:val="TableParagraph"/>
              <w:rPr>
                <w:rFonts w:ascii="Times New Roman" w:hAnsi="Times New Roman" w:cs="Times New Roman"/>
                <w:sz w:val="12"/>
              </w:rPr>
            </w:pPr>
          </w:p>
        </w:tc>
        <w:tc>
          <w:tcPr>
            <w:tcW w:w="1011" w:type="dxa"/>
          </w:tcPr>
          <w:p w14:paraId="767A5A82"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15,000.00</w:t>
            </w:r>
          </w:p>
        </w:tc>
        <w:tc>
          <w:tcPr>
            <w:tcW w:w="1000" w:type="dxa"/>
          </w:tcPr>
          <w:p w14:paraId="4EEF25B6"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15,000.00</w:t>
            </w:r>
          </w:p>
        </w:tc>
        <w:tc>
          <w:tcPr>
            <w:tcW w:w="1022" w:type="dxa"/>
          </w:tcPr>
          <w:p w14:paraId="478693F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15,000.00</w:t>
            </w:r>
          </w:p>
        </w:tc>
        <w:tc>
          <w:tcPr>
            <w:tcW w:w="1011" w:type="dxa"/>
          </w:tcPr>
          <w:p w14:paraId="10E6D382"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20,000.00</w:t>
            </w:r>
          </w:p>
        </w:tc>
        <w:tc>
          <w:tcPr>
            <w:tcW w:w="1011" w:type="dxa"/>
          </w:tcPr>
          <w:p w14:paraId="024CC9DE"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25,000.00</w:t>
            </w:r>
          </w:p>
        </w:tc>
        <w:tc>
          <w:tcPr>
            <w:tcW w:w="1142" w:type="dxa"/>
          </w:tcPr>
          <w:p w14:paraId="56E9007F" w14:textId="77777777" w:rsidR="00936FF7" w:rsidRPr="00936FF7" w:rsidRDefault="00936FF7" w:rsidP="00C83D96">
            <w:pPr>
              <w:pStyle w:val="TableParagraph"/>
              <w:rPr>
                <w:rFonts w:ascii="Times New Roman" w:hAnsi="Times New Roman" w:cs="Times New Roman"/>
                <w:sz w:val="12"/>
              </w:rPr>
            </w:pPr>
          </w:p>
        </w:tc>
      </w:tr>
      <w:tr w:rsidR="00936FF7" w:rsidRPr="00936FF7" w14:paraId="57C42650" w14:textId="77777777" w:rsidTr="00F32236">
        <w:trPr>
          <w:trHeight w:val="454"/>
        </w:trPr>
        <w:tc>
          <w:tcPr>
            <w:tcW w:w="1770" w:type="dxa"/>
          </w:tcPr>
          <w:p w14:paraId="72E49F14" w14:textId="77777777" w:rsidR="00936FF7" w:rsidRPr="00936FF7" w:rsidRDefault="00936FF7" w:rsidP="00C83D96">
            <w:pPr>
              <w:pStyle w:val="TableParagraph"/>
              <w:spacing w:before="5"/>
              <w:rPr>
                <w:rFonts w:ascii="Times New Roman" w:hAnsi="Times New Roman" w:cs="Times New Roman"/>
                <w:sz w:val="17"/>
              </w:rPr>
            </w:pPr>
          </w:p>
          <w:p w14:paraId="47B7BEA5" w14:textId="77777777" w:rsidR="00936FF7" w:rsidRPr="00936FF7" w:rsidRDefault="00936FF7" w:rsidP="00C83D96">
            <w:pPr>
              <w:pStyle w:val="TableParagraph"/>
              <w:spacing w:line="149" w:lineRule="exact"/>
              <w:ind w:right="36"/>
              <w:jc w:val="right"/>
              <w:rPr>
                <w:rFonts w:ascii="Times New Roman" w:hAnsi="Times New Roman" w:cs="Times New Roman"/>
                <w:sz w:val="14"/>
              </w:rPr>
            </w:pPr>
            <w:r w:rsidRPr="00936FF7">
              <w:rPr>
                <w:rFonts w:ascii="Times New Roman" w:hAnsi="Times New Roman" w:cs="Times New Roman"/>
                <w:w w:val="105"/>
                <w:sz w:val="14"/>
              </w:rPr>
              <w:t>Other Operating Costs</w:t>
            </w:r>
          </w:p>
        </w:tc>
        <w:tc>
          <w:tcPr>
            <w:tcW w:w="1220" w:type="dxa"/>
          </w:tcPr>
          <w:p w14:paraId="6F19ADDC" w14:textId="77777777" w:rsidR="00936FF7" w:rsidRPr="00936FF7" w:rsidRDefault="00936FF7" w:rsidP="00C83D96">
            <w:pPr>
              <w:pStyle w:val="TableParagraph"/>
              <w:rPr>
                <w:rFonts w:ascii="Times New Roman" w:hAnsi="Times New Roman" w:cs="Times New Roman"/>
                <w:sz w:val="14"/>
              </w:rPr>
            </w:pPr>
          </w:p>
        </w:tc>
        <w:tc>
          <w:tcPr>
            <w:tcW w:w="1011" w:type="dxa"/>
          </w:tcPr>
          <w:p w14:paraId="472FBCAB" w14:textId="77777777" w:rsidR="00936FF7" w:rsidRPr="00936FF7" w:rsidRDefault="00936FF7" w:rsidP="00C83D96">
            <w:pPr>
              <w:pStyle w:val="TableParagraph"/>
              <w:spacing w:before="5"/>
              <w:rPr>
                <w:rFonts w:ascii="Times New Roman" w:hAnsi="Times New Roman" w:cs="Times New Roman"/>
                <w:sz w:val="17"/>
              </w:rPr>
            </w:pPr>
          </w:p>
          <w:p w14:paraId="0D65CDC2"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327,600.00</w:t>
            </w:r>
          </w:p>
        </w:tc>
        <w:tc>
          <w:tcPr>
            <w:tcW w:w="1000" w:type="dxa"/>
          </w:tcPr>
          <w:p w14:paraId="15933298" w14:textId="77777777" w:rsidR="00936FF7" w:rsidRPr="00936FF7" w:rsidRDefault="00936FF7" w:rsidP="00C83D96">
            <w:pPr>
              <w:pStyle w:val="TableParagraph"/>
              <w:spacing w:before="5"/>
              <w:rPr>
                <w:rFonts w:ascii="Times New Roman" w:hAnsi="Times New Roman" w:cs="Times New Roman"/>
                <w:sz w:val="17"/>
              </w:rPr>
            </w:pPr>
          </w:p>
          <w:p w14:paraId="4B089DA7"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343,980.00</w:t>
            </w:r>
          </w:p>
        </w:tc>
        <w:tc>
          <w:tcPr>
            <w:tcW w:w="1022" w:type="dxa"/>
          </w:tcPr>
          <w:p w14:paraId="2494DE7F" w14:textId="77777777" w:rsidR="00936FF7" w:rsidRPr="00936FF7" w:rsidRDefault="00936FF7" w:rsidP="00C83D96">
            <w:pPr>
              <w:pStyle w:val="TableParagraph"/>
              <w:spacing w:before="5"/>
              <w:rPr>
                <w:rFonts w:ascii="Times New Roman" w:hAnsi="Times New Roman" w:cs="Times New Roman"/>
                <w:sz w:val="17"/>
              </w:rPr>
            </w:pPr>
          </w:p>
          <w:p w14:paraId="7E2864E8"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361,179.00</w:t>
            </w:r>
          </w:p>
        </w:tc>
        <w:tc>
          <w:tcPr>
            <w:tcW w:w="1011" w:type="dxa"/>
          </w:tcPr>
          <w:p w14:paraId="6EB41004" w14:textId="77777777" w:rsidR="00936FF7" w:rsidRPr="00936FF7" w:rsidRDefault="00936FF7" w:rsidP="00C83D96">
            <w:pPr>
              <w:pStyle w:val="TableParagraph"/>
              <w:spacing w:before="5"/>
              <w:rPr>
                <w:rFonts w:ascii="Times New Roman" w:hAnsi="Times New Roman" w:cs="Times New Roman"/>
                <w:sz w:val="17"/>
              </w:rPr>
            </w:pPr>
          </w:p>
          <w:p w14:paraId="0CD74D7C"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379,237.95</w:t>
            </w:r>
          </w:p>
        </w:tc>
        <w:tc>
          <w:tcPr>
            <w:tcW w:w="1011" w:type="dxa"/>
          </w:tcPr>
          <w:p w14:paraId="3AC45468" w14:textId="77777777" w:rsidR="00936FF7" w:rsidRPr="00936FF7" w:rsidRDefault="00936FF7" w:rsidP="00C83D96">
            <w:pPr>
              <w:pStyle w:val="TableParagraph"/>
              <w:spacing w:before="5"/>
              <w:rPr>
                <w:rFonts w:ascii="Times New Roman" w:hAnsi="Times New Roman" w:cs="Times New Roman"/>
                <w:sz w:val="17"/>
              </w:rPr>
            </w:pPr>
          </w:p>
          <w:p w14:paraId="18E6E2C4"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398,199.85</w:t>
            </w:r>
          </w:p>
        </w:tc>
        <w:tc>
          <w:tcPr>
            <w:tcW w:w="1142" w:type="dxa"/>
          </w:tcPr>
          <w:p w14:paraId="6C962988" w14:textId="77777777" w:rsidR="00936FF7" w:rsidRPr="00936FF7" w:rsidRDefault="00936FF7" w:rsidP="00C83D96">
            <w:pPr>
              <w:pStyle w:val="TableParagraph"/>
              <w:rPr>
                <w:rFonts w:ascii="Times New Roman" w:hAnsi="Times New Roman" w:cs="Times New Roman"/>
                <w:sz w:val="14"/>
              </w:rPr>
            </w:pPr>
          </w:p>
        </w:tc>
      </w:tr>
      <w:tr w:rsidR="00936FF7" w:rsidRPr="00936FF7" w14:paraId="4A17E199" w14:textId="77777777" w:rsidTr="00F32236">
        <w:trPr>
          <w:trHeight w:val="220"/>
        </w:trPr>
        <w:tc>
          <w:tcPr>
            <w:tcW w:w="1770" w:type="dxa"/>
          </w:tcPr>
          <w:p w14:paraId="1AFEB816" w14:textId="77777777" w:rsidR="00936FF7" w:rsidRPr="00936FF7" w:rsidRDefault="00936FF7" w:rsidP="00C83D96">
            <w:pPr>
              <w:pStyle w:val="TableParagraph"/>
              <w:rPr>
                <w:rFonts w:ascii="Times New Roman" w:hAnsi="Times New Roman" w:cs="Times New Roman"/>
                <w:sz w:val="12"/>
              </w:rPr>
            </w:pPr>
          </w:p>
        </w:tc>
        <w:tc>
          <w:tcPr>
            <w:tcW w:w="1220" w:type="dxa"/>
          </w:tcPr>
          <w:p w14:paraId="38E8E27C" w14:textId="77777777" w:rsidR="00936FF7" w:rsidRPr="00936FF7" w:rsidRDefault="00936FF7" w:rsidP="00C83D96">
            <w:pPr>
              <w:pStyle w:val="TableParagraph"/>
              <w:rPr>
                <w:rFonts w:ascii="Times New Roman" w:hAnsi="Times New Roman" w:cs="Times New Roman"/>
                <w:sz w:val="12"/>
              </w:rPr>
            </w:pPr>
          </w:p>
        </w:tc>
        <w:tc>
          <w:tcPr>
            <w:tcW w:w="1011" w:type="dxa"/>
          </w:tcPr>
          <w:p w14:paraId="59457541" w14:textId="77777777" w:rsidR="00936FF7" w:rsidRPr="00936FF7" w:rsidRDefault="00936FF7" w:rsidP="00C83D96">
            <w:pPr>
              <w:pStyle w:val="TableParagraph"/>
              <w:rPr>
                <w:rFonts w:ascii="Times New Roman" w:hAnsi="Times New Roman" w:cs="Times New Roman"/>
                <w:sz w:val="12"/>
              </w:rPr>
            </w:pPr>
          </w:p>
        </w:tc>
        <w:tc>
          <w:tcPr>
            <w:tcW w:w="1000" w:type="dxa"/>
          </w:tcPr>
          <w:p w14:paraId="58B02005" w14:textId="77777777" w:rsidR="00936FF7" w:rsidRPr="00936FF7" w:rsidRDefault="00936FF7" w:rsidP="00C83D96">
            <w:pPr>
              <w:pStyle w:val="TableParagraph"/>
              <w:rPr>
                <w:rFonts w:ascii="Times New Roman" w:hAnsi="Times New Roman" w:cs="Times New Roman"/>
                <w:sz w:val="12"/>
              </w:rPr>
            </w:pPr>
          </w:p>
        </w:tc>
        <w:tc>
          <w:tcPr>
            <w:tcW w:w="1022" w:type="dxa"/>
          </w:tcPr>
          <w:p w14:paraId="77C93EBF" w14:textId="77777777" w:rsidR="00936FF7" w:rsidRPr="00936FF7" w:rsidRDefault="00936FF7" w:rsidP="00C83D96">
            <w:pPr>
              <w:pStyle w:val="TableParagraph"/>
              <w:rPr>
                <w:rFonts w:ascii="Times New Roman" w:hAnsi="Times New Roman" w:cs="Times New Roman"/>
                <w:sz w:val="12"/>
              </w:rPr>
            </w:pPr>
          </w:p>
        </w:tc>
        <w:tc>
          <w:tcPr>
            <w:tcW w:w="1011" w:type="dxa"/>
          </w:tcPr>
          <w:p w14:paraId="7E792AE8" w14:textId="77777777" w:rsidR="00936FF7" w:rsidRPr="00936FF7" w:rsidRDefault="00936FF7" w:rsidP="00C83D96">
            <w:pPr>
              <w:pStyle w:val="TableParagraph"/>
              <w:rPr>
                <w:rFonts w:ascii="Times New Roman" w:hAnsi="Times New Roman" w:cs="Times New Roman"/>
                <w:sz w:val="12"/>
              </w:rPr>
            </w:pPr>
          </w:p>
        </w:tc>
        <w:tc>
          <w:tcPr>
            <w:tcW w:w="1011" w:type="dxa"/>
          </w:tcPr>
          <w:p w14:paraId="096FFA80" w14:textId="77777777" w:rsidR="00936FF7" w:rsidRPr="00936FF7" w:rsidRDefault="00936FF7" w:rsidP="00C83D96">
            <w:pPr>
              <w:pStyle w:val="TableParagraph"/>
              <w:rPr>
                <w:rFonts w:ascii="Times New Roman" w:hAnsi="Times New Roman" w:cs="Times New Roman"/>
                <w:sz w:val="12"/>
              </w:rPr>
            </w:pPr>
          </w:p>
        </w:tc>
        <w:tc>
          <w:tcPr>
            <w:tcW w:w="1142" w:type="dxa"/>
          </w:tcPr>
          <w:p w14:paraId="27E9A97D" w14:textId="77777777" w:rsidR="00936FF7" w:rsidRPr="00936FF7" w:rsidRDefault="00936FF7" w:rsidP="00C83D96">
            <w:pPr>
              <w:pStyle w:val="TableParagraph"/>
              <w:rPr>
                <w:rFonts w:ascii="Times New Roman" w:hAnsi="Times New Roman" w:cs="Times New Roman"/>
                <w:sz w:val="12"/>
              </w:rPr>
            </w:pPr>
          </w:p>
        </w:tc>
      </w:tr>
      <w:tr w:rsidR="00936FF7" w:rsidRPr="00936FF7" w14:paraId="3F704C24" w14:textId="77777777" w:rsidTr="00F32236">
        <w:trPr>
          <w:trHeight w:val="454"/>
        </w:trPr>
        <w:tc>
          <w:tcPr>
            <w:tcW w:w="1770" w:type="dxa"/>
          </w:tcPr>
          <w:p w14:paraId="11368579" w14:textId="77777777" w:rsidR="00936FF7" w:rsidRPr="00936FF7" w:rsidRDefault="00936FF7" w:rsidP="00C83D96">
            <w:pPr>
              <w:pStyle w:val="TableParagraph"/>
              <w:spacing w:before="11"/>
              <w:ind w:left="22"/>
              <w:rPr>
                <w:rFonts w:ascii="Times New Roman" w:hAnsi="Times New Roman" w:cs="Times New Roman"/>
                <w:sz w:val="14"/>
              </w:rPr>
            </w:pPr>
            <w:r w:rsidRPr="00936FF7">
              <w:rPr>
                <w:rFonts w:ascii="Times New Roman" w:hAnsi="Times New Roman" w:cs="Times New Roman"/>
                <w:w w:val="105"/>
                <w:sz w:val="14"/>
              </w:rPr>
              <w:t>Total Costs (Future</w:t>
            </w:r>
          </w:p>
          <w:p w14:paraId="73AB3318" w14:textId="77777777" w:rsidR="00936FF7" w:rsidRPr="00936FF7" w:rsidRDefault="00936FF7" w:rsidP="00C83D96">
            <w:pPr>
              <w:pStyle w:val="TableParagraph"/>
              <w:spacing w:before="18" w:line="149" w:lineRule="exact"/>
              <w:ind w:left="22"/>
              <w:rPr>
                <w:rFonts w:ascii="Times New Roman" w:hAnsi="Times New Roman" w:cs="Times New Roman"/>
                <w:sz w:val="14"/>
              </w:rPr>
            </w:pPr>
            <w:r w:rsidRPr="00936FF7">
              <w:rPr>
                <w:rFonts w:ascii="Times New Roman" w:hAnsi="Times New Roman" w:cs="Times New Roman"/>
                <w:w w:val="105"/>
                <w:sz w:val="14"/>
              </w:rPr>
              <w:t>Value)</w:t>
            </w:r>
          </w:p>
        </w:tc>
        <w:tc>
          <w:tcPr>
            <w:tcW w:w="1220" w:type="dxa"/>
          </w:tcPr>
          <w:p w14:paraId="09D40C25" w14:textId="77777777" w:rsidR="00936FF7" w:rsidRPr="00936FF7" w:rsidRDefault="00936FF7" w:rsidP="00C83D96">
            <w:pPr>
              <w:pStyle w:val="TableParagraph"/>
              <w:spacing w:before="5"/>
              <w:rPr>
                <w:rFonts w:ascii="Times New Roman" w:hAnsi="Times New Roman" w:cs="Times New Roman"/>
                <w:sz w:val="17"/>
              </w:rPr>
            </w:pPr>
          </w:p>
          <w:p w14:paraId="26E294A0" w14:textId="0E0C7423" w:rsidR="00936FF7" w:rsidRPr="00936FF7" w:rsidRDefault="00936FF7" w:rsidP="00C83D96">
            <w:pPr>
              <w:pStyle w:val="TableParagraph"/>
              <w:spacing w:line="149" w:lineRule="exact"/>
              <w:ind w:left="130"/>
              <w:rPr>
                <w:rFonts w:ascii="Times New Roman" w:hAnsi="Times New Roman" w:cs="Times New Roman"/>
                <w:sz w:val="14"/>
              </w:rPr>
            </w:pPr>
            <w:r w:rsidRPr="00936FF7">
              <w:rPr>
                <w:rFonts w:ascii="Times New Roman" w:hAnsi="Times New Roman" w:cs="Times New Roman"/>
                <w:w w:val="105"/>
                <w:sz w:val="14"/>
              </w:rPr>
              <w:t>100,000,000.00</w:t>
            </w:r>
          </w:p>
        </w:tc>
        <w:tc>
          <w:tcPr>
            <w:tcW w:w="1011" w:type="dxa"/>
          </w:tcPr>
          <w:p w14:paraId="5D6C85E8" w14:textId="77777777" w:rsidR="00936FF7" w:rsidRPr="00936FF7" w:rsidRDefault="00936FF7" w:rsidP="00C83D96">
            <w:pPr>
              <w:pStyle w:val="TableParagraph"/>
              <w:spacing w:before="5"/>
              <w:rPr>
                <w:rFonts w:ascii="Times New Roman" w:hAnsi="Times New Roman" w:cs="Times New Roman"/>
                <w:sz w:val="17"/>
              </w:rPr>
            </w:pPr>
          </w:p>
          <w:p w14:paraId="2759EF92"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1,222,600.00</w:t>
            </w:r>
          </w:p>
        </w:tc>
        <w:tc>
          <w:tcPr>
            <w:tcW w:w="1000" w:type="dxa"/>
          </w:tcPr>
          <w:p w14:paraId="40488928" w14:textId="77777777" w:rsidR="00936FF7" w:rsidRPr="00936FF7" w:rsidRDefault="00936FF7" w:rsidP="00C83D96">
            <w:pPr>
              <w:pStyle w:val="TableParagraph"/>
              <w:spacing w:before="5"/>
              <w:rPr>
                <w:rFonts w:ascii="Times New Roman" w:hAnsi="Times New Roman" w:cs="Times New Roman"/>
                <w:sz w:val="17"/>
              </w:rPr>
            </w:pPr>
          </w:p>
          <w:p w14:paraId="39C2AA8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1,266,480.00</w:t>
            </w:r>
          </w:p>
        </w:tc>
        <w:tc>
          <w:tcPr>
            <w:tcW w:w="1022" w:type="dxa"/>
          </w:tcPr>
          <w:p w14:paraId="7C16006B" w14:textId="77777777" w:rsidR="00936FF7" w:rsidRPr="00936FF7" w:rsidRDefault="00936FF7" w:rsidP="00C83D96">
            <w:pPr>
              <w:pStyle w:val="TableParagraph"/>
              <w:spacing w:before="5"/>
              <w:rPr>
                <w:rFonts w:ascii="Times New Roman" w:hAnsi="Times New Roman" w:cs="Times New Roman"/>
                <w:sz w:val="17"/>
              </w:rPr>
            </w:pPr>
          </w:p>
          <w:p w14:paraId="731B0C38"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1,312,059.00</w:t>
            </w:r>
          </w:p>
        </w:tc>
        <w:tc>
          <w:tcPr>
            <w:tcW w:w="1011" w:type="dxa"/>
          </w:tcPr>
          <w:p w14:paraId="6FB0AA37" w14:textId="77777777" w:rsidR="00936FF7" w:rsidRPr="00936FF7" w:rsidRDefault="00936FF7" w:rsidP="00C83D96">
            <w:pPr>
              <w:pStyle w:val="TableParagraph"/>
              <w:spacing w:before="5"/>
              <w:rPr>
                <w:rFonts w:ascii="Times New Roman" w:hAnsi="Times New Roman" w:cs="Times New Roman"/>
                <w:sz w:val="17"/>
              </w:rPr>
            </w:pPr>
          </w:p>
          <w:p w14:paraId="677EF325"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1,486,792.52</w:t>
            </w:r>
          </w:p>
        </w:tc>
        <w:tc>
          <w:tcPr>
            <w:tcW w:w="1011" w:type="dxa"/>
          </w:tcPr>
          <w:p w14:paraId="0C42B354" w14:textId="77777777" w:rsidR="00936FF7" w:rsidRPr="00936FF7" w:rsidRDefault="00936FF7" w:rsidP="00C83D96">
            <w:pPr>
              <w:pStyle w:val="TableParagraph"/>
              <w:spacing w:before="5"/>
              <w:rPr>
                <w:rFonts w:ascii="Times New Roman" w:hAnsi="Times New Roman" w:cs="Times New Roman"/>
                <w:sz w:val="17"/>
              </w:rPr>
            </w:pPr>
          </w:p>
          <w:p w14:paraId="75E64BAB"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1,805,772.49</w:t>
            </w:r>
          </w:p>
        </w:tc>
        <w:tc>
          <w:tcPr>
            <w:tcW w:w="1142" w:type="dxa"/>
          </w:tcPr>
          <w:p w14:paraId="1EF1DB21" w14:textId="77777777" w:rsidR="00936FF7" w:rsidRPr="00936FF7" w:rsidRDefault="00936FF7" w:rsidP="00C83D96">
            <w:pPr>
              <w:pStyle w:val="TableParagraph"/>
              <w:rPr>
                <w:rFonts w:ascii="Times New Roman" w:hAnsi="Times New Roman" w:cs="Times New Roman"/>
                <w:sz w:val="14"/>
              </w:rPr>
            </w:pPr>
          </w:p>
        </w:tc>
      </w:tr>
      <w:tr w:rsidR="00936FF7" w:rsidRPr="00936FF7" w14:paraId="5885136D" w14:textId="77777777" w:rsidTr="00F32236">
        <w:trPr>
          <w:trHeight w:val="466"/>
        </w:trPr>
        <w:tc>
          <w:tcPr>
            <w:tcW w:w="1770" w:type="dxa"/>
          </w:tcPr>
          <w:p w14:paraId="5225E209" w14:textId="77777777" w:rsidR="00936FF7" w:rsidRPr="00936FF7" w:rsidRDefault="00936FF7" w:rsidP="00C83D96">
            <w:pPr>
              <w:pStyle w:val="TableParagraph"/>
              <w:spacing w:before="1"/>
              <w:ind w:left="22"/>
              <w:rPr>
                <w:rFonts w:ascii="Times New Roman" w:hAnsi="Times New Roman" w:cs="Times New Roman"/>
                <w:b/>
                <w:sz w:val="14"/>
              </w:rPr>
            </w:pPr>
            <w:r w:rsidRPr="00936FF7">
              <w:rPr>
                <w:rFonts w:ascii="Times New Roman" w:hAnsi="Times New Roman" w:cs="Times New Roman"/>
                <w:b/>
                <w:w w:val="105"/>
                <w:sz w:val="14"/>
              </w:rPr>
              <w:t>Total Costs (Present</w:t>
            </w:r>
          </w:p>
          <w:p w14:paraId="125D4EC3" w14:textId="77777777" w:rsidR="00936FF7" w:rsidRPr="00936FF7" w:rsidRDefault="00936FF7" w:rsidP="00C83D96">
            <w:pPr>
              <w:pStyle w:val="TableParagraph"/>
              <w:spacing w:before="19" w:line="167" w:lineRule="exact"/>
              <w:ind w:left="22"/>
              <w:rPr>
                <w:rFonts w:ascii="Times New Roman" w:hAnsi="Times New Roman" w:cs="Times New Roman"/>
                <w:b/>
                <w:sz w:val="14"/>
              </w:rPr>
            </w:pPr>
            <w:r w:rsidRPr="00936FF7">
              <w:rPr>
                <w:rFonts w:ascii="Times New Roman" w:hAnsi="Times New Roman" w:cs="Times New Roman"/>
                <w:b/>
                <w:w w:val="105"/>
                <w:sz w:val="14"/>
              </w:rPr>
              <w:t>Value)</w:t>
            </w:r>
          </w:p>
        </w:tc>
        <w:tc>
          <w:tcPr>
            <w:tcW w:w="1220" w:type="dxa"/>
          </w:tcPr>
          <w:p w14:paraId="20A33A00" w14:textId="77777777" w:rsidR="00936FF7" w:rsidRPr="00936FF7" w:rsidRDefault="00936FF7" w:rsidP="00C83D96">
            <w:pPr>
              <w:pStyle w:val="TableParagraph"/>
              <w:spacing w:before="5"/>
              <w:rPr>
                <w:rFonts w:ascii="Times New Roman" w:hAnsi="Times New Roman" w:cs="Times New Roman"/>
                <w:sz w:val="17"/>
              </w:rPr>
            </w:pPr>
          </w:p>
          <w:p w14:paraId="30F4DD74" w14:textId="77777777" w:rsidR="00936FF7" w:rsidRPr="00936FF7" w:rsidRDefault="00936FF7" w:rsidP="00C83D96">
            <w:pPr>
              <w:pStyle w:val="TableParagraph"/>
              <w:spacing w:line="158" w:lineRule="exact"/>
              <w:ind w:left="130"/>
              <w:rPr>
                <w:rFonts w:ascii="Times New Roman" w:hAnsi="Times New Roman" w:cs="Times New Roman"/>
                <w:sz w:val="14"/>
              </w:rPr>
            </w:pPr>
            <w:r w:rsidRPr="00936FF7">
              <w:rPr>
                <w:rFonts w:ascii="Times New Roman" w:hAnsi="Times New Roman" w:cs="Times New Roman"/>
                <w:w w:val="105"/>
                <w:sz w:val="14"/>
              </w:rPr>
              <w:t>350,000.00</w:t>
            </w:r>
          </w:p>
        </w:tc>
        <w:tc>
          <w:tcPr>
            <w:tcW w:w="1011" w:type="dxa"/>
          </w:tcPr>
          <w:p w14:paraId="3CE0819C" w14:textId="77777777" w:rsidR="00936FF7" w:rsidRPr="00936FF7" w:rsidRDefault="00936FF7" w:rsidP="00C83D96">
            <w:pPr>
              <w:pStyle w:val="TableParagraph"/>
              <w:spacing w:before="5"/>
              <w:rPr>
                <w:rFonts w:ascii="Times New Roman" w:hAnsi="Times New Roman" w:cs="Times New Roman"/>
                <w:sz w:val="17"/>
              </w:rPr>
            </w:pPr>
          </w:p>
          <w:p w14:paraId="0BD908AE" w14:textId="77777777" w:rsidR="00936FF7" w:rsidRPr="00936FF7" w:rsidRDefault="00936FF7" w:rsidP="00C83D96">
            <w:pPr>
              <w:pStyle w:val="TableParagraph"/>
              <w:spacing w:line="158" w:lineRule="exact"/>
              <w:ind w:right="11"/>
              <w:jc w:val="right"/>
              <w:rPr>
                <w:rFonts w:ascii="Times New Roman" w:hAnsi="Times New Roman" w:cs="Times New Roman"/>
                <w:sz w:val="14"/>
              </w:rPr>
            </w:pPr>
            <w:r w:rsidRPr="00936FF7">
              <w:rPr>
                <w:rFonts w:ascii="Times New Roman" w:hAnsi="Times New Roman" w:cs="Times New Roman"/>
                <w:sz w:val="14"/>
              </w:rPr>
              <w:t>1,101,441.44</w:t>
            </w:r>
          </w:p>
        </w:tc>
        <w:tc>
          <w:tcPr>
            <w:tcW w:w="1000" w:type="dxa"/>
          </w:tcPr>
          <w:p w14:paraId="202EA7DF" w14:textId="77777777" w:rsidR="00936FF7" w:rsidRPr="00936FF7" w:rsidRDefault="00936FF7" w:rsidP="00C83D96">
            <w:pPr>
              <w:pStyle w:val="TableParagraph"/>
              <w:spacing w:before="5"/>
              <w:rPr>
                <w:rFonts w:ascii="Times New Roman" w:hAnsi="Times New Roman" w:cs="Times New Roman"/>
                <w:sz w:val="17"/>
              </w:rPr>
            </w:pPr>
          </w:p>
          <w:p w14:paraId="38EAD361"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1,027,903.58</w:t>
            </w:r>
          </w:p>
        </w:tc>
        <w:tc>
          <w:tcPr>
            <w:tcW w:w="1022" w:type="dxa"/>
          </w:tcPr>
          <w:p w14:paraId="23BC0103" w14:textId="77777777" w:rsidR="00936FF7" w:rsidRPr="00936FF7" w:rsidRDefault="00936FF7" w:rsidP="00C83D96">
            <w:pPr>
              <w:pStyle w:val="TableParagraph"/>
              <w:spacing w:before="5"/>
              <w:rPr>
                <w:rFonts w:ascii="Times New Roman" w:hAnsi="Times New Roman" w:cs="Times New Roman"/>
                <w:sz w:val="17"/>
              </w:rPr>
            </w:pPr>
          </w:p>
          <w:p w14:paraId="7E7FA295"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959,366.23</w:t>
            </w:r>
          </w:p>
        </w:tc>
        <w:tc>
          <w:tcPr>
            <w:tcW w:w="1011" w:type="dxa"/>
          </w:tcPr>
          <w:p w14:paraId="018D2DD0" w14:textId="77777777" w:rsidR="00936FF7" w:rsidRPr="00936FF7" w:rsidRDefault="00936FF7" w:rsidP="00C83D96">
            <w:pPr>
              <w:pStyle w:val="TableParagraph"/>
              <w:spacing w:before="5"/>
              <w:rPr>
                <w:rFonts w:ascii="Times New Roman" w:hAnsi="Times New Roman" w:cs="Times New Roman"/>
                <w:sz w:val="17"/>
              </w:rPr>
            </w:pPr>
          </w:p>
          <w:p w14:paraId="20232575"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979,396.29</w:t>
            </w:r>
          </w:p>
        </w:tc>
        <w:tc>
          <w:tcPr>
            <w:tcW w:w="1011" w:type="dxa"/>
          </w:tcPr>
          <w:p w14:paraId="7F60C960" w14:textId="77777777" w:rsidR="00936FF7" w:rsidRPr="00936FF7" w:rsidRDefault="00936FF7" w:rsidP="00C83D96">
            <w:pPr>
              <w:pStyle w:val="TableParagraph"/>
              <w:spacing w:before="5"/>
              <w:rPr>
                <w:rFonts w:ascii="Times New Roman" w:hAnsi="Times New Roman" w:cs="Times New Roman"/>
                <w:sz w:val="17"/>
              </w:rPr>
            </w:pPr>
          </w:p>
          <w:p w14:paraId="3F1A6558" w14:textId="77777777" w:rsidR="00936FF7" w:rsidRPr="00936FF7" w:rsidRDefault="00936FF7" w:rsidP="00C83D96">
            <w:pPr>
              <w:pStyle w:val="TableParagraph"/>
              <w:spacing w:line="158" w:lineRule="exact"/>
              <w:ind w:right="12"/>
              <w:jc w:val="right"/>
              <w:rPr>
                <w:rFonts w:ascii="Times New Roman" w:hAnsi="Times New Roman" w:cs="Times New Roman"/>
                <w:sz w:val="14"/>
              </w:rPr>
            </w:pPr>
            <w:r w:rsidRPr="00936FF7">
              <w:rPr>
                <w:rFonts w:ascii="Times New Roman" w:hAnsi="Times New Roman" w:cs="Times New Roman"/>
                <w:sz w:val="14"/>
              </w:rPr>
              <w:t>1,071,638.08</w:t>
            </w:r>
          </w:p>
        </w:tc>
        <w:tc>
          <w:tcPr>
            <w:tcW w:w="1142" w:type="dxa"/>
          </w:tcPr>
          <w:p w14:paraId="72AEADC4" w14:textId="77777777" w:rsidR="00936FF7" w:rsidRPr="00936FF7" w:rsidRDefault="00936FF7" w:rsidP="00C83D96">
            <w:pPr>
              <w:pStyle w:val="TableParagraph"/>
              <w:spacing w:before="5"/>
              <w:rPr>
                <w:rFonts w:ascii="Times New Roman" w:hAnsi="Times New Roman" w:cs="Times New Roman"/>
                <w:sz w:val="17"/>
              </w:rPr>
            </w:pPr>
          </w:p>
          <w:p w14:paraId="324D3F60" w14:textId="7B03B460" w:rsidR="00936FF7" w:rsidRPr="00936FF7" w:rsidRDefault="00936FF7" w:rsidP="00936FF7">
            <w:pPr>
              <w:pStyle w:val="TableParagraph"/>
              <w:spacing w:line="158" w:lineRule="exact"/>
              <w:ind w:right="12"/>
              <w:rPr>
                <w:rFonts w:ascii="Times New Roman" w:hAnsi="Times New Roman" w:cs="Times New Roman"/>
                <w:sz w:val="14"/>
              </w:rPr>
            </w:pPr>
            <w:r w:rsidRPr="00936FF7">
              <w:rPr>
                <w:rFonts w:ascii="Times New Roman" w:hAnsi="Times New Roman" w:cs="Times New Roman"/>
                <w:sz w:val="14"/>
              </w:rPr>
              <w:t>5,432,756</w:t>
            </w:r>
          </w:p>
        </w:tc>
      </w:tr>
      <w:tr w:rsidR="00936FF7" w:rsidRPr="00936FF7" w14:paraId="5E417B10" w14:textId="77777777" w:rsidTr="00F32236">
        <w:trPr>
          <w:trHeight w:val="231"/>
        </w:trPr>
        <w:tc>
          <w:tcPr>
            <w:tcW w:w="1770" w:type="dxa"/>
          </w:tcPr>
          <w:p w14:paraId="0447165E" w14:textId="77777777" w:rsidR="00936FF7" w:rsidRPr="00936FF7" w:rsidRDefault="00936FF7" w:rsidP="00C83D96">
            <w:pPr>
              <w:pStyle w:val="TableParagraph"/>
              <w:rPr>
                <w:rFonts w:ascii="Times New Roman" w:hAnsi="Times New Roman" w:cs="Times New Roman"/>
                <w:sz w:val="12"/>
              </w:rPr>
            </w:pPr>
          </w:p>
        </w:tc>
        <w:tc>
          <w:tcPr>
            <w:tcW w:w="1220" w:type="dxa"/>
          </w:tcPr>
          <w:p w14:paraId="3631B87D" w14:textId="77777777" w:rsidR="00936FF7" w:rsidRPr="00936FF7" w:rsidRDefault="00936FF7" w:rsidP="00C83D96">
            <w:pPr>
              <w:pStyle w:val="TableParagraph"/>
              <w:rPr>
                <w:rFonts w:ascii="Times New Roman" w:hAnsi="Times New Roman" w:cs="Times New Roman"/>
                <w:sz w:val="12"/>
              </w:rPr>
            </w:pPr>
          </w:p>
        </w:tc>
        <w:tc>
          <w:tcPr>
            <w:tcW w:w="1011" w:type="dxa"/>
          </w:tcPr>
          <w:p w14:paraId="2C7F70EC" w14:textId="77777777" w:rsidR="00936FF7" w:rsidRPr="00936FF7" w:rsidRDefault="00936FF7" w:rsidP="00C83D96">
            <w:pPr>
              <w:pStyle w:val="TableParagraph"/>
              <w:rPr>
                <w:rFonts w:ascii="Times New Roman" w:hAnsi="Times New Roman" w:cs="Times New Roman"/>
                <w:sz w:val="12"/>
              </w:rPr>
            </w:pPr>
          </w:p>
        </w:tc>
        <w:tc>
          <w:tcPr>
            <w:tcW w:w="1000" w:type="dxa"/>
          </w:tcPr>
          <w:p w14:paraId="301BDB96" w14:textId="77777777" w:rsidR="00936FF7" w:rsidRPr="00936FF7" w:rsidRDefault="00936FF7" w:rsidP="00C83D96">
            <w:pPr>
              <w:pStyle w:val="TableParagraph"/>
              <w:rPr>
                <w:rFonts w:ascii="Times New Roman" w:hAnsi="Times New Roman" w:cs="Times New Roman"/>
                <w:sz w:val="12"/>
              </w:rPr>
            </w:pPr>
          </w:p>
        </w:tc>
        <w:tc>
          <w:tcPr>
            <w:tcW w:w="1022" w:type="dxa"/>
          </w:tcPr>
          <w:p w14:paraId="37C3D8C4" w14:textId="77777777" w:rsidR="00936FF7" w:rsidRPr="00936FF7" w:rsidRDefault="00936FF7" w:rsidP="00C83D96">
            <w:pPr>
              <w:pStyle w:val="TableParagraph"/>
              <w:rPr>
                <w:rFonts w:ascii="Times New Roman" w:hAnsi="Times New Roman" w:cs="Times New Roman"/>
                <w:sz w:val="12"/>
              </w:rPr>
            </w:pPr>
          </w:p>
        </w:tc>
        <w:tc>
          <w:tcPr>
            <w:tcW w:w="1011" w:type="dxa"/>
          </w:tcPr>
          <w:p w14:paraId="6F5FB7C8" w14:textId="77777777" w:rsidR="00936FF7" w:rsidRPr="00936FF7" w:rsidRDefault="00936FF7" w:rsidP="00C83D96">
            <w:pPr>
              <w:pStyle w:val="TableParagraph"/>
              <w:rPr>
                <w:rFonts w:ascii="Times New Roman" w:hAnsi="Times New Roman" w:cs="Times New Roman"/>
                <w:sz w:val="12"/>
              </w:rPr>
            </w:pPr>
          </w:p>
        </w:tc>
        <w:tc>
          <w:tcPr>
            <w:tcW w:w="1011" w:type="dxa"/>
          </w:tcPr>
          <w:p w14:paraId="461A7907" w14:textId="77777777" w:rsidR="00936FF7" w:rsidRPr="00936FF7" w:rsidRDefault="00936FF7" w:rsidP="00C83D96">
            <w:pPr>
              <w:pStyle w:val="TableParagraph"/>
              <w:rPr>
                <w:rFonts w:ascii="Times New Roman" w:hAnsi="Times New Roman" w:cs="Times New Roman"/>
                <w:sz w:val="12"/>
              </w:rPr>
            </w:pPr>
          </w:p>
        </w:tc>
        <w:tc>
          <w:tcPr>
            <w:tcW w:w="1142" w:type="dxa"/>
          </w:tcPr>
          <w:p w14:paraId="00A1E7AD" w14:textId="77777777" w:rsidR="00936FF7" w:rsidRPr="00936FF7" w:rsidRDefault="00936FF7" w:rsidP="00C83D96">
            <w:pPr>
              <w:pStyle w:val="TableParagraph"/>
              <w:rPr>
                <w:rFonts w:ascii="Times New Roman" w:hAnsi="Times New Roman" w:cs="Times New Roman"/>
                <w:sz w:val="12"/>
              </w:rPr>
            </w:pPr>
          </w:p>
        </w:tc>
      </w:tr>
      <w:tr w:rsidR="00936FF7" w:rsidRPr="00936FF7" w14:paraId="0BB7AA47" w14:textId="77777777" w:rsidTr="00F32236">
        <w:trPr>
          <w:trHeight w:val="477"/>
        </w:trPr>
        <w:tc>
          <w:tcPr>
            <w:tcW w:w="1770" w:type="dxa"/>
          </w:tcPr>
          <w:p w14:paraId="111AFCE4" w14:textId="77777777" w:rsidR="00936FF7" w:rsidRPr="00936FF7" w:rsidRDefault="00936FF7" w:rsidP="00C83D96">
            <w:pPr>
              <w:pStyle w:val="TableParagraph"/>
              <w:spacing w:before="110"/>
              <w:ind w:left="474"/>
              <w:rPr>
                <w:rFonts w:ascii="Times New Roman" w:hAnsi="Times New Roman" w:cs="Times New Roman"/>
                <w:b/>
                <w:sz w:val="14"/>
              </w:rPr>
            </w:pPr>
            <w:r w:rsidRPr="00936FF7">
              <w:rPr>
                <w:rFonts w:ascii="Times New Roman" w:hAnsi="Times New Roman" w:cs="Times New Roman"/>
                <w:b/>
                <w:w w:val="105"/>
                <w:sz w:val="14"/>
              </w:rPr>
              <w:t>Benefits</w:t>
            </w:r>
          </w:p>
        </w:tc>
        <w:tc>
          <w:tcPr>
            <w:tcW w:w="1220" w:type="dxa"/>
          </w:tcPr>
          <w:p w14:paraId="5364813B" w14:textId="77777777" w:rsidR="00936FF7" w:rsidRPr="00936FF7" w:rsidRDefault="00936FF7" w:rsidP="00C83D96">
            <w:pPr>
              <w:pStyle w:val="TableParagraph"/>
              <w:spacing w:line="190" w:lineRule="atLeast"/>
              <w:ind w:left="284" w:right="88" w:hanging="172"/>
              <w:rPr>
                <w:rFonts w:ascii="Times New Roman" w:hAnsi="Times New Roman" w:cs="Times New Roman"/>
                <w:b/>
                <w:sz w:val="14"/>
              </w:rPr>
            </w:pPr>
            <w:r w:rsidRPr="00936FF7">
              <w:rPr>
                <w:rFonts w:ascii="Times New Roman" w:hAnsi="Times New Roman" w:cs="Times New Roman"/>
                <w:b/>
                <w:w w:val="105"/>
                <w:sz w:val="14"/>
              </w:rPr>
              <w:t>Current Year (CY) ($)</w:t>
            </w:r>
          </w:p>
        </w:tc>
        <w:tc>
          <w:tcPr>
            <w:tcW w:w="1011" w:type="dxa"/>
          </w:tcPr>
          <w:p w14:paraId="51BE9C6F"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+1 ($)</w:t>
            </w:r>
          </w:p>
        </w:tc>
        <w:tc>
          <w:tcPr>
            <w:tcW w:w="1000" w:type="dxa"/>
          </w:tcPr>
          <w:p w14:paraId="18842CA9"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+2 ($)</w:t>
            </w:r>
          </w:p>
        </w:tc>
        <w:tc>
          <w:tcPr>
            <w:tcW w:w="1022" w:type="dxa"/>
          </w:tcPr>
          <w:p w14:paraId="21B21D2C" w14:textId="77777777" w:rsidR="00936FF7" w:rsidRPr="00936FF7" w:rsidRDefault="00936FF7" w:rsidP="00C83D96">
            <w:pPr>
              <w:pStyle w:val="TableParagraph"/>
              <w:spacing w:before="110"/>
              <w:ind w:left="156"/>
              <w:rPr>
                <w:rFonts w:ascii="Times New Roman" w:hAnsi="Times New Roman" w:cs="Times New Roman"/>
                <w:b/>
                <w:sz w:val="14"/>
              </w:rPr>
            </w:pPr>
            <w:r w:rsidRPr="00936FF7">
              <w:rPr>
                <w:rFonts w:ascii="Times New Roman" w:hAnsi="Times New Roman" w:cs="Times New Roman"/>
                <w:b/>
                <w:w w:val="105"/>
                <w:sz w:val="14"/>
              </w:rPr>
              <w:t>CY +3 ($)</w:t>
            </w:r>
          </w:p>
        </w:tc>
        <w:tc>
          <w:tcPr>
            <w:tcW w:w="1011" w:type="dxa"/>
          </w:tcPr>
          <w:p w14:paraId="4915E94A"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+4 ($)</w:t>
            </w:r>
          </w:p>
        </w:tc>
        <w:tc>
          <w:tcPr>
            <w:tcW w:w="1011" w:type="dxa"/>
          </w:tcPr>
          <w:p w14:paraId="68A3A096" w14:textId="77777777" w:rsidR="00936FF7" w:rsidRPr="00936FF7" w:rsidRDefault="00936FF7" w:rsidP="00C83D96">
            <w:pPr>
              <w:pStyle w:val="TableParagraph"/>
              <w:spacing w:before="110"/>
              <w:ind w:left="147"/>
              <w:rPr>
                <w:rFonts w:ascii="Times New Roman" w:hAnsi="Times New Roman" w:cs="Times New Roman"/>
                <w:b/>
                <w:sz w:val="14"/>
              </w:rPr>
            </w:pPr>
            <w:r w:rsidRPr="00936FF7">
              <w:rPr>
                <w:rFonts w:ascii="Times New Roman" w:hAnsi="Times New Roman" w:cs="Times New Roman"/>
                <w:b/>
                <w:w w:val="105"/>
                <w:sz w:val="14"/>
              </w:rPr>
              <w:t>CY +5 ($)</w:t>
            </w:r>
          </w:p>
        </w:tc>
        <w:tc>
          <w:tcPr>
            <w:tcW w:w="1142" w:type="dxa"/>
          </w:tcPr>
          <w:p w14:paraId="68547920" w14:textId="77777777" w:rsidR="00936FF7" w:rsidRPr="00936FF7" w:rsidRDefault="00936FF7" w:rsidP="00C83D96">
            <w:pPr>
              <w:pStyle w:val="TableParagraph"/>
              <w:spacing w:before="110"/>
              <w:ind w:right="30"/>
              <w:jc w:val="right"/>
              <w:rPr>
                <w:rFonts w:ascii="Times New Roman" w:hAnsi="Times New Roman" w:cs="Times New Roman"/>
                <w:b/>
                <w:sz w:val="14"/>
              </w:rPr>
            </w:pPr>
            <w:r w:rsidRPr="00936FF7">
              <w:rPr>
                <w:rFonts w:ascii="Times New Roman" w:hAnsi="Times New Roman" w:cs="Times New Roman"/>
                <w:b/>
                <w:w w:val="105"/>
                <w:sz w:val="14"/>
              </w:rPr>
              <w:t>Total Costs ($)</w:t>
            </w:r>
          </w:p>
        </w:tc>
      </w:tr>
      <w:tr w:rsidR="00936FF7" w:rsidRPr="00936FF7" w14:paraId="7401F117" w14:textId="77777777" w:rsidTr="00F32236">
        <w:trPr>
          <w:trHeight w:val="220"/>
        </w:trPr>
        <w:tc>
          <w:tcPr>
            <w:tcW w:w="1770" w:type="dxa"/>
          </w:tcPr>
          <w:p w14:paraId="200C1D9E"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Increase in Revenue</w:t>
            </w:r>
          </w:p>
        </w:tc>
        <w:tc>
          <w:tcPr>
            <w:tcW w:w="1220" w:type="dxa"/>
          </w:tcPr>
          <w:p w14:paraId="0BD8F63E" w14:textId="77777777" w:rsidR="00936FF7" w:rsidRPr="00936FF7" w:rsidRDefault="00936FF7" w:rsidP="00C83D96">
            <w:pPr>
              <w:pStyle w:val="TableParagraph"/>
              <w:rPr>
                <w:rFonts w:ascii="Times New Roman" w:hAnsi="Times New Roman" w:cs="Times New Roman"/>
                <w:sz w:val="12"/>
              </w:rPr>
            </w:pPr>
          </w:p>
        </w:tc>
        <w:tc>
          <w:tcPr>
            <w:tcW w:w="1011" w:type="dxa"/>
          </w:tcPr>
          <w:p w14:paraId="1D6B52B6"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2,730,000.00</w:t>
            </w:r>
          </w:p>
        </w:tc>
        <w:tc>
          <w:tcPr>
            <w:tcW w:w="1000" w:type="dxa"/>
          </w:tcPr>
          <w:p w14:paraId="3950CDB5"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2,866,500.00</w:t>
            </w:r>
          </w:p>
        </w:tc>
        <w:tc>
          <w:tcPr>
            <w:tcW w:w="1022" w:type="dxa"/>
          </w:tcPr>
          <w:p w14:paraId="6BF07E6E"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3,009,825.00</w:t>
            </w:r>
          </w:p>
        </w:tc>
        <w:tc>
          <w:tcPr>
            <w:tcW w:w="1011" w:type="dxa"/>
          </w:tcPr>
          <w:p w14:paraId="042F2E76"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3,160,316.25</w:t>
            </w:r>
          </w:p>
        </w:tc>
        <w:tc>
          <w:tcPr>
            <w:tcW w:w="1011" w:type="dxa"/>
          </w:tcPr>
          <w:p w14:paraId="211618F2"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3,318,332.06</w:t>
            </w:r>
          </w:p>
        </w:tc>
        <w:tc>
          <w:tcPr>
            <w:tcW w:w="1142" w:type="dxa"/>
          </w:tcPr>
          <w:p w14:paraId="67C7B89B" w14:textId="77777777" w:rsidR="00936FF7" w:rsidRPr="00936FF7" w:rsidRDefault="00936FF7" w:rsidP="00C83D96">
            <w:pPr>
              <w:pStyle w:val="TableParagraph"/>
              <w:rPr>
                <w:rFonts w:ascii="Times New Roman" w:hAnsi="Times New Roman" w:cs="Times New Roman"/>
                <w:sz w:val="12"/>
              </w:rPr>
            </w:pPr>
          </w:p>
        </w:tc>
      </w:tr>
      <w:tr w:rsidR="00936FF7" w:rsidRPr="00936FF7" w14:paraId="5C5854A6" w14:textId="77777777" w:rsidTr="00F32236">
        <w:trPr>
          <w:trHeight w:val="220"/>
        </w:trPr>
        <w:tc>
          <w:tcPr>
            <w:tcW w:w="1770" w:type="dxa"/>
          </w:tcPr>
          <w:p w14:paraId="098AF6F2" w14:textId="77777777" w:rsidR="00936FF7" w:rsidRPr="00936FF7" w:rsidRDefault="00936FF7" w:rsidP="00C83D96">
            <w:pPr>
              <w:pStyle w:val="TableParagraph"/>
              <w:rPr>
                <w:rFonts w:ascii="Times New Roman" w:hAnsi="Times New Roman" w:cs="Times New Roman"/>
                <w:sz w:val="12"/>
              </w:rPr>
            </w:pPr>
          </w:p>
        </w:tc>
        <w:tc>
          <w:tcPr>
            <w:tcW w:w="1220" w:type="dxa"/>
          </w:tcPr>
          <w:p w14:paraId="3330517F" w14:textId="77777777" w:rsidR="00936FF7" w:rsidRPr="00936FF7" w:rsidRDefault="00936FF7" w:rsidP="00C83D96">
            <w:pPr>
              <w:pStyle w:val="TableParagraph"/>
              <w:rPr>
                <w:rFonts w:ascii="Times New Roman" w:hAnsi="Times New Roman" w:cs="Times New Roman"/>
                <w:sz w:val="12"/>
              </w:rPr>
            </w:pPr>
          </w:p>
        </w:tc>
        <w:tc>
          <w:tcPr>
            <w:tcW w:w="1011" w:type="dxa"/>
          </w:tcPr>
          <w:p w14:paraId="5FB335B9" w14:textId="77777777" w:rsidR="00936FF7" w:rsidRPr="00936FF7" w:rsidRDefault="00936FF7" w:rsidP="00C83D96">
            <w:pPr>
              <w:pStyle w:val="TableParagraph"/>
              <w:rPr>
                <w:rFonts w:ascii="Times New Roman" w:hAnsi="Times New Roman" w:cs="Times New Roman"/>
                <w:sz w:val="12"/>
              </w:rPr>
            </w:pPr>
          </w:p>
        </w:tc>
        <w:tc>
          <w:tcPr>
            <w:tcW w:w="1000" w:type="dxa"/>
          </w:tcPr>
          <w:p w14:paraId="7920EA12" w14:textId="77777777" w:rsidR="00936FF7" w:rsidRPr="00936FF7" w:rsidRDefault="00936FF7" w:rsidP="00C83D96">
            <w:pPr>
              <w:pStyle w:val="TableParagraph"/>
              <w:rPr>
                <w:rFonts w:ascii="Times New Roman" w:hAnsi="Times New Roman" w:cs="Times New Roman"/>
                <w:sz w:val="12"/>
              </w:rPr>
            </w:pPr>
          </w:p>
        </w:tc>
        <w:tc>
          <w:tcPr>
            <w:tcW w:w="1022" w:type="dxa"/>
          </w:tcPr>
          <w:p w14:paraId="7EC0BC02" w14:textId="77777777" w:rsidR="00936FF7" w:rsidRPr="00936FF7" w:rsidRDefault="00936FF7" w:rsidP="00C83D96">
            <w:pPr>
              <w:pStyle w:val="TableParagraph"/>
              <w:rPr>
                <w:rFonts w:ascii="Times New Roman" w:hAnsi="Times New Roman" w:cs="Times New Roman"/>
                <w:sz w:val="12"/>
              </w:rPr>
            </w:pPr>
          </w:p>
        </w:tc>
        <w:tc>
          <w:tcPr>
            <w:tcW w:w="1011" w:type="dxa"/>
          </w:tcPr>
          <w:p w14:paraId="42F98227" w14:textId="77777777" w:rsidR="00936FF7" w:rsidRPr="00936FF7" w:rsidRDefault="00936FF7" w:rsidP="00C83D96">
            <w:pPr>
              <w:pStyle w:val="TableParagraph"/>
              <w:rPr>
                <w:rFonts w:ascii="Times New Roman" w:hAnsi="Times New Roman" w:cs="Times New Roman"/>
                <w:sz w:val="12"/>
              </w:rPr>
            </w:pPr>
          </w:p>
        </w:tc>
        <w:tc>
          <w:tcPr>
            <w:tcW w:w="1011" w:type="dxa"/>
          </w:tcPr>
          <w:p w14:paraId="7902DB85" w14:textId="77777777" w:rsidR="00936FF7" w:rsidRPr="00936FF7" w:rsidRDefault="00936FF7" w:rsidP="00C83D96">
            <w:pPr>
              <w:pStyle w:val="TableParagraph"/>
              <w:rPr>
                <w:rFonts w:ascii="Times New Roman" w:hAnsi="Times New Roman" w:cs="Times New Roman"/>
                <w:sz w:val="12"/>
              </w:rPr>
            </w:pPr>
          </w:p>
        </w:tc>
        <w:tc>
          <w:tcPr>
            <w:tcW w:w="1142" w:type="dxa"/>
          </w:tcPr>
          <w:p w14:paraId="7DAC76D9" w14:textId="77777777" w:rsidR="00936FF7" w:rsidRPr="00936FF7" w:rsidRDefault="00936FF7" w:rsidP="00C83D96">
            <w:pPr>
              <w:pStyle w:val="TableParagraph"/>
              <w:rPr>
                <w:rFonts w:ascii="Times New Roman" w:hAnsi="Times New Roman" w:cs="Times New Roman"/>
                <w:sz w:val="12"/>
              </w:rPr>
            </w:pPr>
          </w:p>
        </w:tc>
      </w:tr>
      <w:tr w:rsidR="009F77D8" w:rsidRPr="009F77D8" w14:paraId="3C0A1A32" w14:textId="77777777" w:rsidTr="00F32236">
        <w:trPr>
          <w:trHeight w:val="454"/>
        </w:trPr>
        <w:tc>
          <w:tcPr>
            <w:tcW w:w="1770" w:type="dxa"/>
          </w:tcPr>
          <w:p w14:paraId="43B43AD9" w14:textId="77777777" w:rsidR="00936FF7" w:rsidRPr="00936FF7" w:rsidRDefault="00936FF7" w:rsidP="00C83D96">
            <w:pPr>
              <w:pStyle w:val="TableParagraph"/>
              <w:spacing w:before="11"/>
              <w:ind w:left="22"/>
              <w:rPr>
                <w:rFonts w:ascii="Times New Roman" w:hAnsi="Times New Roman" w:cs="Times New Roman"/>
                <w:sz w:val="14"/>
              </w:rPr>
            </w:pPr>
            <w:r w:rsidRPr="00936FF7">
              <w:rPr>
                <w:rFonts w:ascii="Times New Roman" w:hAnsi="Times New Roman" w:cs="Times New Roman"/>
                <w:w w:val="105"/>
                <w:sz w:val="14"/>
              </w:rPr>
              <w:t>Total Benefits (Future</w:t>
            </w:r>
          </w:p>
          <w:p w14:paraId="744268CD" w14:textId="77777777" w:rsidR="00936FF7" w:rsidRPr="00936FF7" w:rsidRDefault="00936FF7" w:rsidP="00C83D96">
            <w:pPr>
              <w:pStyle w:val="TableParagraph"/>
              <w:spacing w:before="18" w:line="149" w:lineRule="exact"/>
              <w:ind w:left="22"/>
              <w:rPr>
                <w:rFonts w:ascii="Times New Roman" w:hAnsi="Times New Roman" w:cs="Times New Roman"/>
                <w:sz w:val="14"/>
              </w:rPr>
            </w:pPr>
            <w:r w:rsidRPr="00936FF7">
              <w:rPr>
                <w:rFonts w:ascii="Times New Roman" w:hAnsi="Times New Roman" w:cs="Times New Roman"/>
                <w:w w:val="105"/>
                <w:sz w:val="14"/>
              </w:rPr>
              <w:t>Value)</w:t>
            </w:r>
          </w:p>
        </w:tc>
        <w:tc>
          <w:tcPr>
            <w:tcW w:w="1220" w:type="dxa"/>
          </w:tcPr>
          <w:p w14:paraId="32BB75BD" w14:textId="77777777" w:rsidR="00936FF7" w:rsidRPr="00936FF7" w:rsidRDefault="00936FF7" w:rsidP="00C83D96">
            <w:pPr>
              <w:pStyle w:val="TableParagraph"/>
              <w:rPr>
                <w:rFonts w:ascii="Times New Roman" w:hAnsi="Times New Roman" w:cs="Times New Roman"/>
                <w:sz w:val="14"/>
              </w:rPr>
            </w:pPr>
          </w:p>
        </w:tc>
        <w:tc>
          <w:tcPr>
            <w:tcW w:w="1011" w:type="dxa"/>
          </w:tcPr>
          <w:p w14:paraId="5CA09179" w14:textId="77777777" w:rsidR="00936FF7" w:rsidRPr="00936FF7" w:rsidRDefault="00936FF7" w:rsidP="00C83D96">
            <w:pPr>
              <w:pStyle w:val="TableParagraph"/>
              <w:spacing w:before="5"/>
              <w:rPr>
                <w:rFonts w:ascii="Times New Roman" w:hAnsi="Times New Roman" w:cs="Times New Roman"/>
                <w:sz w:val="17"/>
              </w:rPr>
            </w:pPr>
          </w:p>
          <w:p w14:paraId="16F9C98B"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2,730,000.00</w:t>
            </w:r>
          </w:p>
        </w:tc>
        <w:tc>
          <w:tcPr>
            <w:tcW w:w="1000" w:type="dxa"/>
          </w:tcPr>
          <w:p w14:paraId="07B59345" w14:textId="77777777" w:rsidR="00936FF7" w:rsidRPr="00936FF7" w:rsidRDefault="00936FF7" w:rsidP="00C83D96">
            <w:pPr>
              <w:pStyle w:val="TableParagraph"/>
              <w:spacing w:before="5"/>
              <w:rPr>
                <w:rFonts w:ascii="Times New Roman" w:hAnsi="Times New Roman" w:cs="Times New Roman"/>
                <w:sz w:val="17"/>
              </w:rPr>
            </w:pPr>
          </w:p>
          <w:p w14:paraId="5BDF7344"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2,866,500.00</w:t>
            </w:r>
          </w:p>
        </w:tc>
        <w:tc>
          <w:tcPr>
            <w:tcW w:w="1022" w:type="dxa"/>
          </w:tcPr>
          <w:p w14:paraId="2655D032" w14:textId="77777777" w:rsidR="00936FF7" w:rsidRPr="00936FF7" w:rsidRDefault="00936FF7" w:rsidP="00C83D96">
            <w:pPr>
              <w:pStyle w:val="TableParagraph"/>
              <w:spacing w:before="5"/>
              <w:rPr>
                <w:rFonts w:ascii="Times New Roman" w:hAnsi="Times New Roman" w:cs="Times New Roman"/>
                <w:sz w:val="17"/>
              </w:rPr>
            </w:pPr>
          </w:p>
          <w:p w14:paraId="4520D57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3,009,825.00</w:t>
            </w:r>
          </w:p>
        </w:tc>
        <w:tc>
          <w:tcPr>
            <w:tcW w:w="1011" w:type="dxa"/>
          </w:tcPr>
          <w:p w14:paraId="17AB3FFB" w14:textId="77777777" w:rsidR="00936FF7" w:rsidRPr="00936FF7" w:rsidRDefault="00936FF7" w:rsidP="00C83D96">
            <w:pPr>
              <w:pStyle w:val="TableParagraph"/>
              <w:spacing w:before="5"/>
              <w:rPr>
                <w:rFonts w:ascii="Times New Roman" w:hAnsi="Times New Roman" w:cs="Times New Roman"/>
                <w:sz w:val="17"/>
              </w:rPr>
            </w:pPr>
          </w:p>
          <w:p w14:paraId="1FC247AB"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3,160,316.25</w:t>
            </w:r>
          </w:p>
        </w:tc>
        <w:tc>
          <w:tcPr>
            <w:tcW w:w="1011" w:type="dxa"/>
          </w:tcPr>
          <w:p w14:paraId="7B442988" w14:textId="77777777" w:rsidR="00936FF7" w:rsidRPr="00936FF7" w:rsidRDefault="00936FF7" w:rsidP="00C83D96">
            <w:pPr>
              <w:pStyle w:val="TableParagraph"/>
              <w:spacing w:before="5"/>
              <w:rPr>
                <w:rFonts w:ascii="Times New Roman" w:hAnsi="Times New Roman" w:cs="Times New Roman"/>
                <w:sz w:val="17"/>
              </w:rPr>
            </w:pPr>
          </w:p>
          <w:p w14:paraId="00FA5260"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3,318,332.06</w:t>
            </w:r>
          </w:p>
        </w:tc>
        <w:tc>
          <w:tcPr>
            <w:tcW w:w="1142" w:type="dxa"/>
          </w:tcPr>
          <w:p w14:paraId="1E36EC0B" w14:textId="77777777" w:rsidR="00936FF7" w:rsidRPr="00936FF7" w:rsidRDefault="00936FF7" w:rsidP="00C83D96">
            <w:pPr>
              <w:pStyle w:val="TableParagraph"/>
              <w:rPr>
                <w:rFonts w:ascii="Times New Roman" w:hAnsi="Times New Roman" w:cs="Times New Roman"/>
                <w:sz w:val="14"/>
              </w:rPr>
            </w:pPr>
          </w:p>
        </w:tc>
      </w:tr>
      <w:tr w:rsidR="00936FF7" w:rsidRPr="00936FF7" w14:paraId="53FBCF68" w14:textId="77777777" w:rsidTr="00F32236">
        <w:trPr>
          <w:trHeight w:val="454"/>
        </w:trPr>
        <w:tc>
          <w:tcPr>
            <w:tcW w:w="1770" w:type="dxa"/>
          </w:tcPr>
          <w:p w14:paraId="6A9BB7FB" w14:textId="77777777" w:rsidR="00936FF7" w:rsidRPr="00936FF7" w:rsidRDefault="00936FF7" w:rsidP="00C83D96">
            <w:pPr>
              <w:pStyle w:val="TableParagraph"/>
              <w:spacing w:before="11"/>
              <w:ind w:left="22"/>
              <w:rPr>
                <w:rFonts w:ascii="Times New Roman" w:hAnsi="Times New Roman" w:cs="Times New Roman"/>
                <w:b/>
                <w:sz w:val="14"/>
              </w:rPr>
            </w:pPr>
            <w:r w:rsidRPr="00936FF7">
              <w:rPr>
                <w:rFonts w:ascii="Times New Roman" w:hAnsi="Times New Roman" w:cs="Times New Roman"/>
                <w:b/>
                <w:w w:val="105"/>
                <w:sz w:val="14"/>
              </w:rPr>
              <w:t>Total Benefits (Present</w:t>
            </w:r>
          </w:p>
          <w:p w14:paraId="72EE092C" w14:textId="77777777" w:rsidR="00936FF7" w:rsidRPr="00936FF7" w:rsidRDefault="00936FF7" w:rsidP="00C83D96">
            <w:pPr>
              <w:pStyle w:val="TableParagraph"/>
              <w:spacing w:before="18" w:line="149" w:lineRule="exact"/>
              <w:ind w:left="22"/>
              <w:rPr>
                <w:rFonts w:ascii="Times New Roman" w:hAnsi="Times New Roman" w:cs="Times New Roman"/>
                <w:b/>
                <w:sz w:val="14"/>
              </w:rPr>
            </w:pPr>
            <w:r w:rsidRPr="00936FF7">
              <w:rPr>
                <w:rFonts w:ascii="Times New Roman" w:hAnsi="Times New Roman" w:cs="Times New Roman"/>
                <w:b/>
                <w:w w:val="105"/>
                <w:sz w:val="14"/>
              </w:rPr>
              <w:t>Value)</w:t>
            </w:r>
          </w:p>
        </w:tc>
        <w:tc>
          <w:tcPr>
            <w:tcW w:w="1220" w:type="dxa"/>
          </w:tcPr>
          <w:p w14:paraId="30E2D9E4" w14:textId="77777777" w:rsidR="00936FF7" w:rsidRPr="00936FF7" w:rsidRDefault="00936FF7" w:rsidP="00C83D96">
            <w:pPr>
              <w:pStyle w:val="TableParagraph"/>
              <w:rPr>
                <w:rFonts w:ascii="Times New Roman" w:hAnsi="Times New Roman" w:cs="Times New Roman"/>
                <w:sz w:val="14"/>
              </w:rPr>
            </w:pPr>
          </w:p>
        </w:tc>
        <w:tc>
          <w:tcPr>
            <w:tcW w:w="1011" w:type="dxa"/>
          </w:tcPr>
          <w:p w14:paraId="09CDD1E1" w14:textId="77777777" w:rsidR="00936FF7" w:rsidRPr="00936FF7" w:rsidRDefault="00936FF7" w:rsidP="00C83D96">
            <w:pPr>
              <w:pStyle w:val="TableParagraph"/>
              <w:spacing w:before="5"/>
              <w:rPr>
                <w:rFonts w:ascii="Times New Roman" w:hAnsi="Times New Roman" w:cs="Times New Roman"/>
                <w:sz w:val="17"/>
              </w:rPr>
            </w:pPr>
          </w:p>
          <w:p w14:paraId="37F9543E" w14:textId="77777777" w:rsidR="00936FF7" w:rsidRPr="00936FF7" w:rsidRDefault="00936FF7" w:rsidP="00C83D96">
            <w:pPr>
              <w:pStyle w:val="TableParagraph"/>
              <w:spacing w:line="149" w:lineRule="exact"/>
              <w:ind w:right="11"/>
              <w:jc w:val="right"/>
              <w:rPr>
                <w:rFonts w:ascii="Times New Roman" w:hAnsi="Times New Roman" w:cs="Times New Roman"/>
                <w:sz w:val="14"/>
              </w:rPr>
            </w:pPr>
            <w:r w:rsidRPr="00936FF7">
              <w:rPr>
                <w:rFonts w:ascii="Times New Roman" w:hAnsi="Times New Roman" w:cs="Times New Roman"/>
                <w:sz w:val="14"/>
              </w:rPr>
              <w:t>2,459,459.46</w:t>
            </w:r>
          </w:p>
        </w:tc>
        <w:tc>
          <w:tcPr>
            <w:tcW w:w="1000" w:type="dxa"/>
          </w:tcPr>
          <w:p w14:paraId="7321AE81" w14:textId="77777777" w:rsidR="00936FF7" w:rsidRPr="00936FF7" w:rsidRDefault="00936FF7" w:rsidP="00C83D96">
            <w:pPr>
              <w:pStyle w:val="TableParagraph"/>
              <w:spacing w:before="5"/>
              <w:rPr>
                <w:rFonts w:ascii="Times New Roman" w:hAnsi="Times New Roman" w:cs="Times New Roman"/>
                <w:sz w:val="17"/>
              </w:rPr>
            </w:pPr>
          </w:p>
          <w:p w14:paraId="6E307EDA"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2,326,515.70</w:t>
            </w:r>
          </w:p>
        </w:tc>
        <w:tc>
          <w:tcPr>
            <w:tcW w:w="1022" w:type="dxa"/>
          </w:tcPr>
          <w:p w14:paraId="557F51ED" w14:textId="77777777" w:rsidR="00936FF7" w:rsidRPr="00936FF7" w:rsidRDefault="00936FF7" w:rsidP="00C83D96">
            <w:pPr>
              <w:pStyle w:val="TableParagraph"/>
              <w:spacing w:before="5"/>
              <w:rPr>
                <w:rFonts w:ascii="Times New Roman" w:hAnsi="Times New Roman" w:cs="Times New Roman"/>
                <w:sz w:val="17"/>
              </w:rPr>
            </w:pPr>
          </w:p>
          <w:p w14:paraId="1076DE1F"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2,200,758.10</w:t>
            </w:r>
          </w:p>
        </w:tc>
        <w:tc>
          <w:tcPr>
            <w:tcW w:w="1011" w:type="dxa"/>
          </w:tcPr>
          <w:p w14:paraId="3B3409C1" w14:textId="77777777" w:rsidR="00936FF7" w:rsidRPr="00936FF7" w:rsidRDefault="00936FF7" w:rsidP="00C83D96">
            <w:pPr>
              <w:pStyle w:val="TableParagraph"/>
              <w:spacing w:before="5"/>
              <w:rPr>
                <w:rFonts w:ascii="Times New Roman" w:hAnsi="Times New Roman" w:cs="Times New Roman"/>
                <w:sz w:val="17"/>
              </w:rPr>
            </w:pPr>
          </w:p>
          <w:p w14:paraId="5666F752"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2,081,798.20</w:t>
            </w:r>
          </w:p>
        </w:tc>
        <w:tc>
          <w:tcPr>
            <w:tcW w:w="1011" w:type="dxa"/>
          </w:tcPr>
          <w:p w14:paraId="472AE632" w14:textId="77777777" w:rsidR="00936FF7" w:rsidRPr="00936FF7" w:rsidRDefault="00936FF7" w:rsidP="00C83D96">
            <w:pPr>
              <w:pStyle w:val="TableParagraph"/>
              <w:spacing w:before="5"/>
              <w:rPr>
                <w:rFonts w:ascii="Times New Roman" w:hAnsi="Times New Roman" w:cs="Times New Roman"/>
                <w:sz w:val="17"/>
              </w:rPr>
            </w:pPr>
          </w:p>
          <w:p w14:paraId="53CDEB19"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1,969,268.57</w:t>
            </w:r>
          </w:p>
        </w:tc>
        <w:tc>
          <w:tcPr>
            <w:tcW w:w="1142" w:type="dxa"/>
          </w:tcPr>
          <w:p w14:paraId="1DC0FD3E" w14:textId="77777777" w:rsidR="00936FF7" w:rsidRPr="00936FF7" w:rsidRDefault="00936FF7" w:rsidP="00C83D96">
            <w:pPr>
              <w:pStyle w:val="TableParagraph"/>
              <w:spacing w:before="5"/>
              <w:rPr>
                <w:rFonts w:ascii="Times New Roman" w:hAnsi="Times New Roman" w:cs="Times New Roman"/>
                <w:sz w:val="17"/>
              </w:rPr>
            </w:pPr>
          </w:p>
          <w:p w14:paraId="0FC0013A" w14:textId="77777777" w:rsidR="00936FF7" w:rsidRPr="00936FF7" w:rsidRDefault="00936FF7" w:rsidP="00C83D96">
            <w:pPr>
              <w:pStyle w:val="TableParagraph"/>
              <w:spacing w:line="149" w:lineRule="exact"/>
              <w:ind w:right="12"/>
              <w:jc w:val="right"/>
              <w:rPr>
                <w:rFonts w:ascii="Times New Roman" w:hAnsi="Times New Roman" w:cs="Times New Roman"/>
                <w:sz w:val="14"/>
              </w:rPr>
            </w:pPr>
            <w:r w:rsidRPr="00936FF7">
              <w:rPr>
                <w:rFonts w:ascii="Times New Roman" w:hAnsi="Times New Roman" w:cs="Times New Roman"/>
                <w:sz w:val="14"/>
              </w:rPr>
              <w:t>11,037,800.03</w:t>
            </w:r>
          </w:p>
        </w:tc>
      </w:tr>
      <w:tr w:rsidR="00936FF7" w:rsidRPr="00936FF7" w14:paraId="79617D46" w14:textId="77777777" w:rsidTr="00F32236">
        <w:trPr>
          <w:trHeight w:val="220"/>
        </w:trPr>
        <w:tc>
          <w:tcPr>
            <w:tcW w:w="1770" w:type="dxa"/>
          </w:tcPr>
          <w:p w14:paraId="7E50B19A" w14:textId="77777777" w:rsidR="00936FF7" w:rsidRPr="00936FF7" w:rsidRDefault="00936FF7" w:rsidP="00C83D96">
            <w:pPr>
              <w:pStyle w:val="TableParagraph"/>
              <w:rPr>
                <w:rFonts w:ascii="Times New Roman" w:hAnsi="Times New Roman" w:cs="Times New Roman"/>
                <w:sz w:val="12"/>
              </w:rPr>
            </w:pPr>
          </w:p>
        </w:tc>
        <w:tc>
          <w:tcPr>
            <w:tcW w:w="1220" w:type="dxa"/>
          </w:tcPr>
          <w:p w14:paraId="78BA6591" w14:textId="77777777" w:rsidR="00936FF7" w:rsidRPr="00936FF7" w:rsidRDefault="00936FF7" w:rsidP="00C83D96">
            <w:pPr>
              <w:pStyle w:val="TableParagraph"/>
              <w:rPr>
                <w:rFonts w:ascii="Times New Roman" w:hAnsi="Times New Roman" w:cs="Times New Roman"/>
                <w:sz w:val="12"/>
              </w:rPr>
            </w:pPr>
          </w:p>
        </w:tc>
        <w:tc>
          <w:tcPr>
            <w:tcW w:w="1011" w:type="dxa"/>
          </w:tcPr>
          <w:p w14:paraId="21D75900" w14:textId="77777777" w:rsidR="00936FF7" w:rsidRPr="00936FF7" w:rsidRDefault="00936FF7" w:rsidP="00C83D96">
            <w:pPr>
              <w:pStyle w:val="TableParagraph"/>
              <w:rPr>
                <w:rFonts w:ascii="Times New Roman" w:hAnsi="Times New Roman" w:cs="Times New Roman"/>
                <w:sz w:val="12"/>
              </w:rPr>
            </w:pPr>
          </w:p>
        </w:tc>
        <w:tc>
          <w:tcPr>
            <w:tcW w:w="1000" w:type="dxa"/>
          </w:tcPr>
          <w:p w14:paraId="5D7E0913" w14:textId="77777777" w:rsidR="00936FF7" w:rsidRPr="00936FF7" w:rsidRDefault="00936FF7" w:rsidP="00C83D96">
            <w:pPr>
              <w:pStyle w:val="TableParagraph"/>
              <w:rPr>
                <w:rFonts w:ascii="Times New Roman" w:hAnsi="Times New Roman" w:cs="Times New Roman"/>
                <w:sz w:val="12"/>
              </w:rPr>
            </w:pPr>
          </w:p>
        </w:tc>
        <w:tc>
          <w:tcPr>
            <w:tcW w:w="1022" w:type="dxa"/>
          </w:tcPr>
          <w:p w14:paraId="472F00F5" w14:textId="77777777" w:rsidR="00936FF7" w:rsidRPr="00936FF7" w:rsidRDefault="00936FF7" w:rsidP="00C83D96">
            <w:pPr>
              <w:pStyle w:val="TableParagraph"/>
              <w:rPr>
                <w:rFonts w:ascii="Times New Roman" w:hAnsi="Times New Roman" w:cs="Times New Roman"/>
                <w:sz w:val="12"/>
              </w:rPr>
            </w:pPr>
          </w:p>
        </w:tc>
        <w:tc>
          <w:tcPr>
            <w:tcW w:w="1011" w:type="dxa"/>
          </w:tcPr>
          <w:p w14:paraId="714495C9" w14:textId="77777777" w:rsidR="00936FF7" w:rsidRPr="00936FF7" w:rsidRDefault="00936FF7" w:rsidP="00C83D96">
            <w:pPr>
              <w:pStyle w:val="TableParagraph"/>
              <w:rPr>
                <w:rFonts w:ascii="Times New Roman" w:hAnsi="Times New Roman" w:cs="Times New Roman"/>
                <w:sz w:val="12"/>
              </w:rPr>
            </w:pPr>
          </w:p>
        </w:tc>
        <w:tc>
          <w:tcPr>
            <w:tcW w:w="1011" w:type="dxa"/>
          </w:tcPr>
          <w:p w14:paraId="6F33379A" w14:textId="77777777" w:rsidR="00936FF7" w:rsidRPr="00936FF7" w:rsidRDefault="00936FF7" w:rsidP="00C83D96">
            <w:pPr>
              <w:pStyle w:val="TableParagraph"/>
              <w:rPr>
                <w:rFonts w:ascii="Times New Roman" w:hAnsi="Times New Roman" w:cs="Times New Roman"/>
                <w:sz w:val="12"/>
              </w:rPr>
            </w:pPr>
          </w:p>
        </w:tc>
        <w:tc>
          <w:tcPr>
            <w:tcW w:w="1142" w:type="dxa"/>
          </w:tcPr>
          <w:p w14:paraId="1AE90B41" w14:textId="77777777" w:rsidR="00936FF7" w:rsidRPr="00936FF7" w:rsidRDefault="00936FF7" w:rsidP="00C83D96">
            <w:pPr>
              <w:pStyle w:val="TableParagraph"/>
              <w:rPr>
                <w:rFonts w:ascii="Times New Roman" w:hAnsi="Times New Roman" w:cs="Times New Roman"/>
                <w:sz w:val="12"/>
              </w:rPr>
            </w:pPr>
          </w:p>
        </w:tc>
      </w:tr>
      <w:tr w:rsidR="00936FF7" w:rsidRPr="00936FF7" w14:paraId="7F0EE60D" w14:textId="77777777" w:rsidTr="00F32236">
        <w:trPr>
          <w:trHeight w:val="454"/>
        </w:trPr>
        <w:tc>
          <w:tcPr>
            <w:tcW w:w="1770" w:type="dxa"/>
          </w:tcPr>
          <w:p w14:paraId="2C0FDD44" w14:textId="77777777" w:rsidR="00936FF7" w:rsidRPr="00936FF7" w:rsidRDefault="00936FF7" w:rsidP="00C83D96">
            <w:pPr>
              <w:pStyle w:val="TableParagraph"/>
              <w:spacing w:before="11"/>
              <w:ind w:left="22"/>
              <w:rPr>
                <w:rFonts w:ascii="Times New Roman" w:hAnsi="Times New Roman" w:cs="Times New Roman"/>
                <w:b/>
                <w:sz w:val="14"/>
              </w:rPr>
            </w:pPr>
            <w:r w:rsidRPr="00936FF7">
              <w:rPr>
                <w:rFonts w:ascii="Times New Roman" w:hAnsi="Times New Roman" w:cs="Times New Roman"/>
                <w:b/>
                <w:w w:val="105"/>
                <w:sz w:val="14"/>
              </w:rPr>
              <w:t>Present</w:t>
            </w:r>
            <w:r w:rsidRPr="00936FF7">
              <w:rPr>
                <w:rFonts w:ascii="Times New Roman" w:hAnsi="Times New Roman" w:cs="Times New Roman"/>
                <w:b/>
                <w:spacing w:val="-6"/>
                <w:w w:val="105"/>
                <w:sz w:val="14"/>
              </w:rPr>
              <w:t xml:space="preserve"> </w:t>
            </w:r>
            <w:r w:rsidRPr="00936FF7">
              <w:rPr>
                <w:rFonts w:ascii="Times New Roman" w:hAnsi="Times New Roman" w:cs="Times New Roman"/>
                <w:b/>
                <w:w w:val="105"/>
                <w:sz w:val="14"/>
              </w:rPr>
              <w:t>Value</w:t>
            </w:r>
          </w:p>
          <w:p w14:paraId="77A856D6" w14:textId="77777777" w:rsidR="00936FF7" w:rsidRPr="00936FF7" w:rsidRDefault="00936FF7" w:rsidP="00C83D96">
            <w:pPr>
              <w:pStyle w:val="TableParagraph"/>
              <w:spacing w:before="18" w:line="149" w:lineRule="exact"/>
              <w:ind w:left="22"/>
              <w:rPr>
                <w:rFonts w:ascii="Times New Roman" w:hAnsi="Times New Roman" w:cs="Times New Roman"/>
                <w:b/>
                <w:sz w:val="14"/>
              </w:rPr>
            </w:pPr>
            <w:r w:rsidRPr="00936FF7">
              <w:rPr>
                <w:rFonts w:ascii="Times New Roman" w:hAnsi="Times New Roman" w:cs="Times New Roman"/>
                <w:b/>
                <w:w w:val="105"/>
                <w:sz w:val="14"/>
              </w:rPr>
              <w:t>Discount</w:t>
            </w:r>
            <w:r w:rsidRPr="00936FF7">
              <w:rPr>
                <w:rFonts w:ascii="Times New Roman" w:hAnsi="Times New Roman" w:cs="Times New Roman"/>
                <w:b/>
                <w:spacing w:val="2"/>
                <w:w w:val="105"/>
                <w:sz w:val="14"/>
              </w:rPr>
              <w:t xml:space="preserve"> </w:t>
            </w:r>
            <w:r w:rsidRPr="00936FF7">
              <w:rPr>
                <w:rFonts w:ascii="Times New Roman" w:hAnsi="Times New Roman" w:cs="Times New Roman"/>
                <w:b/>
                <w:w w:val="105"/>
                <w:sz w:val="14"/>
              </w:rPr>
              <w:t>Rate</w:t>
            </w:r>
          </w:p>
        </w:tc>
        <w:tc>
          <w:tcPr>
            <w:tcW w:w="1220" w:type="dxa"/>
          </w:tcPr>
          <w:p w14:paraId="1018477B" w14:textId="77777777" w:rsidR="00936FF7" w:rsidRPr="00936FF7" w:rsidRDefault="00936FF7" w:rsidP="00C83D96">
            <w:pPr>
              <w:pStyle w:val="TableParagraph"/>
              <w:spacing w:before="5"/>
              <w:rPr>
                <w:rFonts w:ascii="Times New Roman" w:hAnsi="Times New Roman" w:cs="Times New Roman"/>
                <w:sz w:val="17"/>
              </w:rPr>
            </w:pPr>
          </w:p>
          <w:p w14:paraId="0E7AF75A" w14:textId="77777777" w:rsidR="00936FF7" w:rsidRPr="00936FF7" w:rsidRDefault="00936FF7" w:rsidP="00C83D96">
            <w:pPr>
              <w:pStyle w:val="TableParagraph"/>
              <w:spacing w:line="149" w:lineRule="exact"/>
              <w:ind w:left="92" w:right="84"/>
              <w:jc w:val="center"/>
              <w:rPr>
                <w:rFonts w:ascii="Times New Roman" w:hAnsi="Times New Roman" w:cs="Times New Roman"/>
                <w:sz w:val="14"/>
              </w:rPr>
            </w:pPr>
            <w:r w:rsidRPr="00936FF7">
              <w:rPr>
                <w:rFonts w:ascii="Times New Roman" w:hAnsi="Times New Roman" w:cs="Times New Roman"/>
                <w:w w:val="105"/>
                <w:sz w:val="14"/>
              </w:rPr>
              <w:t>0.11</w:t>
            </w:r>
          </w:p>
        </w:tc>
        <w:tc>
          <w:tcPr>
            <w:tcW w:w="1011" w:type="dxa"/>
          </w:tcPr>
          <w:p w14:paraId="1E6FFDFB" w14:textId="77777777" w:rsidR="00936FF7" w:rsidRPr="00936FF7" w:rsidRDefault="00936FF7" w:rsidP="00C83D96">
            <w:pPr>
              <w:pStyle w:val="TableParagraph"/>
              <w:rPr>
                <w:rFonts w:ascii="Times New Roman" w:hAnsi="Times New Roman" w:cs="Times New Roman"/>
                <w:sz w:val="14"/>
              </w:rPr>
            </w:pPr>
          </w:p>
        </w:tc>
        <w:tc>
          <w:tcPr>
            <w:tcW w:w="1000" w:type="dxa"/>
          </w:tcPr>
          <w:p w14:paraId="496F4832" w14:textId="77777777" w:rsidR="00936FF7" w:rsidRPr="00936FF7" w:rsidRDefault="00936FF7" w:rsidP="00C83D96">
            <w:pPr>
              <w:pStyle w:val="TableParagraph"/>
              <w:rPr>
                <w:rFonts w:ascii="Times New Roman" w:hAnsi="Times New Roman" w:cs="Times New Roman"/>
                <w:sz w:val="14"/>
              </w:rPr>
            </w:pPr>
          </w:p>
        </w:tc>
        <w:tc>
          <w:tcPr>
            <w:tcW w:w="1022" w:type="dxa"/>
          </w:tcPr>
          <w:p w14:paraId="4D3180FA" w14:textId="77777777" w:rsidR="00936FF7" w:rsidRPr="00936FF7" w:rsidRDefault="00936FF7" w:rsidP="00C83D96">
            <w:pPr>
              <w:pStyle w:val="TableParagraph"/>
              <w:rPr>
                <w:rFonts w:ascii="Times New Roman" w:hAnsi="Times New Roman" w:cs="Times New Roman"/>
                <w:sz w:val="14"/>
              </w:rPr>
            </w:pPr>
          </w:p>
        </w:tc>
        <w:tc>
          <w:tcPr>
            <w:tcW w:w="1011" w:type="dxa"/>
          </w:tcPr>
          <w:p w14:paraId="7F2DD65A" w14:textId="77777777" w:rsidR="00936FF7" w:rsidRPr="00936FF7" w:rsidRDefault="00936FF7" w:rsidP="00C83D96">
            <w:pPr>
              <w:pStyle w:val="TableParagraph"/>
              <w:rPr>
                <w:rFonts w:ascii="Times New Roman" w:hAnsi="Times New Roman" w:cs="Times New Roman"/>
                <w:sz w:val="14"/>
              </w:rPr>
            </w:pPr>
          </w:p>
        </w:tc>
        <w:tc>
          <w:tcPr>
            <w:tcW w:w="1011" w:type="dxa"/>
          </w:tcPr>
          <w:p w14:paraId="1C852B3D" w14:textId="77777777" w:rsidR="00936FF7" w:rsidRPr="00936FF7" w:rsidRDefault="00936FF7" w:rsidP="00C83D96">
            <w:pPr>
              <w:pStyle w:val="TableParagraph"/>
              <w:rPr>
                <w:rFonts w:ascii="Times New Roman" w:hAnsi="Times New Roman" w:cs="Times New Roman"/>
                <w:sz w:val="14"/>
              </w:rPr>
            </w:pPr>
          </w:p>
        </w:tc>
        <w:tc>
          <w:tcPr>
            <w:tcW w:w="1142" w:type="dxa"/>
          </w:tcPr>
          <w:p w14:paraId="3BD89668" w14:textId="77777777" w:rsidR="00936FF7" w:rsidRPr="00936FF7" w:rsidRDefault="00936FF7" w:rsidP="00C83D96">
            <w:pPr>
              <w:pStyle w:val="TableParagraph"/>
              <w:rPr>
                <w:rFonts w:ascii="Times New Roman" w:hAnsi="Times New Roman" w:cs="Times New Roman"/>
                <w:sz w:val="14"/>
              </w:rPr>
            </w:pPr>
          </w:p>
        </w:tc>
      </w:tr>
      <w:tr w:rsidR="00936FF7" w:rsidRPr="00936FF7" w14:paraId="06C21334" w14:textId="77777777" w:rsidTr="00F32236">
        <w:trPr>
          <w:trHeight w:val="220"/>
        </w:trPr>
        <w:tc>
          <w:tcPr>
            <w:tcW w:w="1770" w:type="dxa"/>
          </w:tcPr>
          <w:p w14:paraId="799C6B7E" w14:textId="77777777" w:rsidR="00936FF7" w:rsidRPr="00936FF7" w:rsidRDefault="00936FF7" w:rsidP="00C83D96">
            <w:pPr>
              <w:pStyle w:val="TableParagraph"/>
              <w:spacing w:before="11" w:line="149" w:lineRule="exact"/>
              <w:ind w:left="22"/>
              <w:rPr>
                <w:rFonts w:ascii="Times New Roman" w:hAnsi="Times New Roman" w:cs="Times New Roman"/>
                <w:sz w:val="14"/>
              </w:rPr>
            </w:pPr>
            <w:r w:rsidRPr="00936FF7">
              <w:rPr>
                <w:rFonts w:ascii="Times New Roman" w:hAnsi="Times New Roman" w:cs="Times New Roman"/>
                <w:w w:val="105"/>
                <w:sz w:val="14"/>
              </w:rPr>
              <w:t>PV Denominator</w:t>
            </w:r>
          </w:p>
        </w:tc>
        <w:tc>
          <w:tcPr>
            <w:tcW w:w="1220" w:type="dxa"/>
          </w:tcPr>
          <w:p w14:paraId="00D4BAD6"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1.00</w:t>
            </w:r>
          </w:p>
        </w:tc>
        <w:tc>
          <w:tcPr>
            <w:tcW w:w="1011" w:type="dxa"/>
          </w:tcPr>
          <w:p w14:paraId="7C10532B" w14:textId="77777777" w:rsidR="00936FF7" w:rsidRPr="00936FF7" w:rsidRDefault="00936FF7" w:rsidP="00C83D96">
            <w:pPr>
              <w:pStyle w:val="TableParagraph"/>
              <w:spacing w:before="11" w:line="149" w:lineRule="exact"/>
              <w:ind w:right="11"/>
              <w:jc w:val="right"/>
              <w:rPr>
                <w:rFonts w:ascii="Times New Roman" w:hAnsi="Times New Roman" w:cs="Times New Roman"/>
                <w:sz w:val="14"/>
              </w:rPr>
            </w:pPr>
            <w:r w:rsidRPr="00936FF7">
              <w:rPr>
                <w:rFonts w:ascii="Times New Roman" w:hAnsi="Times New Roman" w:cs="Times New Roman"/>
                <w:sz w:val="14"/>
              </w:rPr>
              <w:t>1.11</w:t>
            </w:r>
          </w:p>
        </w:tc>
        <w:tc>
          <w:tcPr>
            <w:tcW w:w="1000" w:type="dxa"/>
          </w:tcPr>
          <w:p w14:paraId="19539801"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1.23</w:t>
            </w:r>
          </w:p>
        </w:tc>
        <w:tc>
          <w:tcPr>
            <w:tcW w:w="1022" w:type="dxa"/>
          </w:tcPr>
          <w:p w14:paraId="36FB1549"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1.37</w:t>
            </w:r>
          </w:p>
        </w:tc>
        <w:tc>
          <w:tcPr>
            <w:tcW w:w="1011" w:type="dxa"/>
          </w:tcPr>
          <w:p w14:paraId="596C70D4"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1.52</w:t>
            </w:r>
          </w:p>
        </w:tc>
        <w:tc>
          <w:tcPr>
            <w:tcW w:w="1011" w:type="dxa"/>
          </w:tcPr>
          <w:p w14:paraId="303150A7" w14:textId="77777777" w:rsidR="00936FF7" w:rsidRPr="00936FF7" w:rsidRDefault="00936FF7" w:rsidP="00C83D96">
            <w:pPr>
              <w:pStyle w:val="TableParagraph"/>
              <w:spacing w:before="11" w:line="149" w:lineRule="exact"/>
              <w:ind w:right="12"/>
              <w:jc w:val="right"/>
              <w:rPr>
                <w:rFonts w:ascii="Times New Roman" w:hAnsi="Times New Roman" w:cs="Times New Roman"/>
                <w:sz w:val="14"/>
              </w:rPr>
            </w:pPr>
            <w:r w:rsidRPr="00936FF7">
              <w:rPr>
                <w:rFonts w:ascii="Times New Roman" w:hAnsi="Times New Roman" w:cs="Times New Roman"/>
                <w:sz w:val="14"/>
              </w:rPr>
              <w:t>1.69</w:t>
            </w:r>
          </w:p>
        </w:tc>
        <w:tc>
          <w:tcPr>
            <w:tcW w:w="1142" w:type="dxa"/>
          </w:tcPr>
          <w:p w14:paraId="6EEFF620" w14:textId="77777777" w:rsidR="00936FF7" w:rsidRPr="00936FF7" w:rsidRDefault="00936FF7" w:rsidP="00C83D96">
            <w:pPr>
              <w:pStyle w:val="TableParagraph"/>
              <w:rPr>
                <w:rFonts w:ascii="Times New Roman" w:hAnsi="Times New Roman" w:cs="Times New Roman"/>
                <w:sz w:val="12"/>
              </w:rPr>
            </w:pPr>
          </w:p>
        </w:tc>
      </w:tr>
      <w:tr w:rsidR="00936FF7" w:rsidRPr="00936FF7" w14:paraId="713C9F9E" w14:textId="77777777" w:rsidTr="00F32236">
        <w:trPr>
          <w:trHeight w:val="220"/>
        </w:trPr>
        <w:tc>
          <w:tcPr>
            <w:tcW w:w="1770" w:type="dxa"/>
          </w:tcPr>
          <w:p w14:paraId="5E6762D1" w14:textId="77777777" w:rsidR="00936FF7" w:rsidRPr="00936FF7" w:rsidRDefault="00936FF7" w:rsidP="00C83D96">
            <w:pPr>
              <w:pStyle w:val="TableParagraph"/>
              <w:spacing w:before="11" w:line="149" w:lineRule="exact"/>
              <w:ind w:left="22"/>
              <w:rPr>
                <w:rFonts w:ascii="Times New Roman" w:hAnsi="Times New Roman" w:cs="Times New Roman"/>
                <w:b/>
                <w:sz w:val="14"/>
              </w:rPr>
            </w:pPr>
            <w:r w:rsidRPr="00936FF7">
              <w:rPr>
                <w:rFonts w:ascii="Times New Roman" w:hAnsi="Times New Roman" w:cs="Times New Roman"/>
                <w:b/>
                <w:w w:val="105"/>
                <w:sz w:val="14"/>
              </w:rPr>
              <w:t>Net Benefit</w:t>
            </w:r>
          </w:p>
        </w:tc>
        <w:tc>
          <w:tcPr>
            <w:tcW w:w="1220" w:type="dxa"/>
          </w:tcPr>
          <w:p w14:paraId="3F46DD38" w14:textId="77777777" w:rsidR="00936FF7" w:rsidRPr="00936FF7" w:rsidRDefault="00936FF7" w:rsidP="00C83D96">
            <w:pPr>
              <w:pStyle w:val="TableParagraph"/>
              <w:rPr>
                <w:rFonts w:ascii="Times New Roman" w:hAnsi="Times New Roman" w:cs="Times New Roman"/>
                <w:sz w:val="12"/>
              </w:rPr>
            </w:pPr>
          </w:p>
        </w:tc>
        <w:tc>
          <w:tcPr>
            <w:tcW w:w="1011" w:type="dxa"/>
          </w:tcPr>
          <w:p w14:paraId="1CA17966" w14:textId="77777777" w:rsidR="00936FF7" w:rsidRPr="00936FF7" w:rsidRDefault="00936FF7" w:rsidP="00C83D96">
            <w:pPr>
              <w:pStyle w:val="TableParagraph"/>
              <w:rPr>
                <w:rFonts w:ascii="Times New Roman" w:hAnsi="Times New Roman" w:cs="Times New Roman"/>
                <w:sz w:val="12"/>
              </w:rPr>
            </w:pPr>
          </w:p>
        </w:tc>
        <w:tc>
          <w:tcPr>
            <w:tcW w:w="1000" w:type="dxa"/>
          </w:tcPr>
          <w:p w14:paraId="79BAFF8A" w14:textId="77777777" w:rsidR="00936FF7" w:rsidRPr="00936FF7" w:rsidRDefault="00936FF7" w:rsidP="00C83D96">
            <w:pPr>
              <w:pStyle w:val="TableParagraph"/>
              <w:rPr>
                <w:rFonts w:ascii="Times New Roman" w:hAnsi="Times New Roman" w:cs="Times New Roman"/>
                <w:sz w:val="12"/>
              </w:rPr>
            </w:pPr>
          </w:p>
        </w:tc>
        <w:tc>
          <w:tcPr>
            <w:tcW w:w="1022" w:type="dxa"/>
          </w:tcPr>
          <w:p w14:paraId="15EA47E6" w14:textId="77777777" w:rsidR="00936FF7" w:rsidRPr="00936FF7" w:rsidRDefault="00936FF7" w:rsidP="00C83D96">
            <w:pPr>
              <w:pStyle w:val="TableParagraph"/>
              <w:rPr>
                <w:rFonts w:ascii="Times New Roman" w:hAnsi="Times New Roman" w:cs="Times New Roman"/>
                <w:sz w:val="12"/>
              </w:rPr>
            </w:pPr>
          </w:p>
        </w:tc>
        <w:tc>
          <w:tcPr>
            <w:tcW w:w="1011" w:type="dxa"/>
          </w:tcPr>
          <w:p w14:paraId="57D4F248" w14:textId="77777777" w:rsidR="00936FF7" w:rsidRPr="00936FF7" w:rsidRDefault="00936FF7" w:rsidP="00C83D96">
            <w:pPr>
              <w:pStyle w:val="TableParagraph"/>
              <w:rPr>
                <w:rFonts w:ascii="Times New Roman" w:hAnsi="Times New Roman" w:cs="Times New Roman"/>
                <w:sz w:val="12"/>
              </w:rPr>
            </w:pPr>
          </w:p>
        </w:tc>
        <w:tc>
          <w:tcPr>
            <w:tcW w:w="1011" w:type="dxa"/>
          </w:tcPr>
          <w:p w14:paraId="1F5FA90C" w14:textId="77777777" w:rsidR="00936FF7" w:rsidRPr="00936FF7" w:rsidRDefault="00936FF7" w:rsidP="00C83D96">
            <w:pPr>
              <w:pStyle w:val="TableParagraph"/>
              <w:rPr>
                <w:rFonts w:ascii="Times New Roman" w:hAnsi="Times New Roman" w:cs="Times New Roman"/>
                <w:sz w:val="12"/>
              </w:rPr>
            </w:pPr>
          </w:p>
        </w:tc>
        <w:tc>
          <w:tcPr>
            <w:tcW w:w="1142" w:type="dxa"/>
          </w:tcPr>
          <w:p w14:paraId="33E4F29F" w14:textId="61C259CB" w:rsidR="00936FF7" w:rsidRPr="00936FF7" w:rsidRDefault="00936FF7" w:rsidP="00936FF7">
            <w:pPr>
              <w:pStyle w:val="TableParagraph"/>
              <w:spacing w:before="11" w:line="149" w:lineRule="exact"/>
              <w:ind w:right="12"/>
              <w:rPr>
                <w:rFonts w:ascii="Times New Roman" w:hAnsi="Times New Roman" w:cs="Times New Roman"/>
                <w:sz w:val="14"/>
              </w:rPr>
            </w:pPr>
            <w:r w:rsidRPr="00936FF7">
              <w:rPr>
                <w:rFonts w:ascii="Times New Roman" w:hAnsi="Times New Roman" w:cs="Times New Roman"/>
                <w:sz w:val="14"/>
              </w:rPr>
              <w:t>11,456,432.36</w:t>
            </w:r>
          </w:p>
        </w:tc>
      </w:tr>
    </w:tbl>
    <w:p w14:paraId="36A68FA7" w14:textId="77777777" w:rsidR="00936FF7" w:rsidRDefault="00936FF7" w:rsidP="00934CE2">
      <w:pPr>
        <w:spacing w:line="480" w:lineRule="auto"/>
        <w:rPr>
          <w:rFonts w:ascii="Times New Roman" w:hAnsi="Times New Roman" w:cs="Times New Roman"/>
          <w:sz w:val="24"/>
          <w:szCs w:val="24"/>
        </w:rPr>
      </w:pPr>
    </w:p>
    <w:p w14:paraId="5692AAD6" w14:textId="77777777" w:rsidR="00327D84" w:rsidRPr="00934CE2" w:rsidRDefault="00327D84" w:rsidP="00934CE2">
      <w:pPr>
        <w:spacing w:line="480" w:lineRule="auto"/>
        <w:rPr>
          <w:rFonts w:ascii="Times New Roman" w:hAnsi="Times New Roman" w:cs="Times New Roman"/>
          <w:sz w:val="24"/>
          <w:szCs w:val="24"/>
        </w:rPr>
      </w:pPr>
    </w:p>
    <w:sectPr w:rsidR="00327D84" w:rsidRPr="00934CE2" w:rsidSect="00936FF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92D90" w14:textId="77777777" w:rsidR="00196C81" w:rsidRDefault="00196C81" w:rsidP="00936FF7">
      <w:pPr>
        <w:spacing w:after="0" w:line="240" w:lineRule="auto"/>
      </w:pPr>
      <w:r>
        <w:separator/>
      </w:r>
    </w:p>
  </w:endnote>
  <w:endnote w:type="continuationSeparator" w:id="0">
    <w:p w14:paraId="364D5FA2" w14:textId="77777777" w:rsidR="00196C81" w:rsidRDefault="00196C81" w:rsidP="00936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A5824" w14:textId="77777777" w:rsidR="00196C81" w:rsidRDefault="00196C81" w:rsidP="00936FF7">
      <w:pPr>
        <w:spacing w:after="0" w:line="240" w:lineRule="auto"/>
      </w:pPr>
      <w:r>
        <w:separator/>
      </w:r>
    </w:p>
  </w:footnote>
  <w:footnote w:type="continuationSeparator" w:id="0">
    <w:p w14:paraId="140F7986" w14:textId="77777777" w:rsidR="00196C81" w:rsidRDefault="00196C81" w:rsidP="00936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179668"/>
      <w:docPartObj>
        <w:docPartGallery w:val="Page Numbers (Top of Page)"/>
        <w:docPartUnique/>
      </w:docPartObj>
    </w:sdtPr>
    <w:sdtEndPr>
      <w:rPr>
        <w:noProof/>
      </w:rPr>
    </w:sdtEndPr>
    <w:sdtContent>
      <w:p w14:paraId="09A31203" w14:textId="65E47753" w:rsidR="00936FF7" w:rsidRDefault="00936FF7">
        <w:pPr>
          <w:pStyle w:val="Header"/>
          <w:jc w:val="right"/>
        </w:pPr>
        <w:r>
          <w:fldChar w:fldCharType="begin"/>
        </w:r>
        <w:r>
          <w:instrText xml:space="preserve"> PAGE   \* MERGEFORMAT </w:instrText>
        </w:r>
        <w:r>
          <w:fldChar w:fldCharType="separate"/>
        </w:r>
        <w:r w:rsidR="000C739D">
          <w:rPr>
            <w:noProof/>
          </w:rPr>
          <w:t>6</w:t>
        </w:r>
        <w:r>
          <w:rPr>
            <w:noProof/>
          </w:rPr>
          <w:fldChar w:fldCharType="end"/>
        </w:r>
      </w:p>
    </w:sdtContent>
  </w:sdt>
  <w:p w14:paraId="73D765FD" w14:textId="46E3766E" w:rsidR="00936FF7" w:rsidRDefault="00F32236">
    <w:pPr>
      <w:pStyle w:val="Header"/>
    </w:pPr>
    <w:r w:rsidRPr="00F32236">
      <w:t>BUSINESS CASE FOR A NEW ECONOMIC OPPORTUNITY.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0D195" w14:textId="593F5891" w:rsidR="00936FF7" w:rsidRDefault="00936FF7">
    <w:pPr>
      <w:pStyle w:val="Header"/>
    </w:pPr>
    <w:r>
      <w:t>RUNNING HEAD</w:t>
    </w:r>
    <w:r w:rsidR="00F32236">
      <w:t xml:space="preserve">: </w:t>
    </w:r>
    <w:bookmarkStart w:id="5" w:name="_Hlk41844515"/>
    <w:r w:rsidR="00F32236">
      <w:t>BUSINESS CASE FOR A NEW ECONOMIC OPPORTUNITY.</w:t>
    </w: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1666B"/>
    <w:multiLevelType w:val="multilevel"/>
    <w:tmpl w:val="AE98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732B94"/>
    <w:multiLevelType w:val="hybridMultilevel"/>
    <w:tmpl w:val="FA0A1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09E"/>
    <w:rsid w:val="00023696"/>
    <w:rsid w:val="000B5F09"/>
    <w:rsid w:val="000C739D"/>
    <w:rsid w:val="000D1E2C"/>
    <w:rsid w:val="00130E9E"/>
    <w:rsid w:val="00181B9D"/>
    <w:rsid w:val="00193849"/>
    <w:rsid w:val="00196C81"/>
    <w:rsid w:val="001A4EA1"/>
    <w:rsid w:val="001F004B"/>
    <w:rsid w:val="001F2C56"/>
    <w:rsid w:val="002E264E"/>
    <w:rsid w:val="00327D84"/>
    <w:rsid w:val="00341C22"/>
    <w:rsid w:val="003469E1"/>
    <w:rsid w:val="003635B5"/>
    <w:rsid w:val="003F2322"/>
    <w:rsid w:val="0040709E"/>
    <w:rsid w:val="004A0501"/>
    <w:rsid w:val="004A4B84"/>
    <w:rsid w:val="005A5399"/>
    <w:rsid w:val="005B3AAA"/>
    <w:rsid w:val="005B50B3"/>
    <w:rsid w:val="005C3DA8"/>
    <w:rsid w:val="00600E7F"/>
    <w:rsid w:val="00644A40"/>
    <w:rsid w:val="006526C9"/>
    <w:rsid w:val="00663989"/>
    <w:rsid w:val="00710E8E"/>
    <w:rsid w:val="007924FE"/>
    <w:rsid w:val="00822C5D"/>
    <w:rsid w:val="008441DC"/>
    <w:rsid w:val="008A6702"/>
    <w:rsid w:val="008C59D8"/>
    <w:rsid w:val="008D7916"/>
    <w:rsid w:val="008E4CD0"/>
    <w:rsid w:val="00900887"/>
    <w:rsid w:val="00901249"/>
    <w:rsid w:val="009066EC"/>
    <w:rsid w:val="009113FD"/>
    <w:rsid w:val="00934CE2"/>
    <w:rsid w:val="00936FF7"/>
    <w:rsid w:val="00980E87"/>
    <w:rsid w:val="009D5DA4"/>
    <w:rsid w:val="009D671A"/>
    <w:rsid w:val="009F77D8"/>
    <w:rsid w:val="00A55F69"/>
    <w:rsid w:val="00A77F6B"/>
    <w:rsid w:val="00AF11C0"/>
    <w:rsid w:val="00B031FC"/>
    <w:rsid w:val="00B20D01"/>
    <w:rsid w:val="00BB4588"/>
    <w:rsid w:val="00BF24B3"/>
    <w:rsid w:val="00BF345D"/>
    <w:rsid w:val="00BF45E8"/>
    <w:rsid w:val="00C076D3"/>
    <w:rsid w:val="00C51EBE"/>
    <w:rsid w:val="00D912EC"/>
    <w:rsid w:val="00DE454F"/>
    <w:rsid w:val="00E14CAC"/>
    <w:rsid w:val="00E323F7"/>
    <w:rsid w:val="00E373BD"/>
    <w:rsid w:val="00E5394C"/>
    <w:rsid w:val="00E805AA"/>
    <w:rsid w:val="00EB2B71"/>
    <w:rsid w:val="00EC4E2C"/>
    <w:rsid w:val="00EE7619"/>
    <w:rsid w:val="00F30D0D"/>
    <w:rsid w:val="00F30D3B"/>
    <w:rsid w:val="00F32236"/>
    <w:rsid w:val="00F73F2C"/>
    <w:rsid w:val="00F82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30E7"/>
  <w15:chartTrackingRefBased/>
  <w15:docId w15:val="{733D55D6-551A-46E5-8565-4F1C74F2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6FF7"/>
    <w:rPr>
      <w:color w:val="0000FF" w:themeColor="hyperlink"/>
      <w:u w:val="single"/>
    </w:rPr>
  </w:style>
  <w:style w:type="character" w:customStyle="1" w:styleId="UnresolvedMention1">
    <w:name w:val="Unresolved Mention1"/>
    <w:basedOn w:val="DefaultParagraphFont"/>
    <w:uiPriority w:val="99"/>
    <w:rsid w:val="00936FF7"/>
    <w:rPr>
      <w:color w:val="605E5C"/>
      <w:shd w:val="clear" w:color="auto" w:fill="E1DFDD"/>
    </w:rPr>
  </w:style>
  <w:style w:type="paragraph" w:customStyle="1" w:styleId="TableParagraph">
    <w:name w:val="Table Paragraph"/>
    <w:basedOn w:val="Normal"/>
    <w:uiPriority w:val="1"/>
    <w:qFormat/>
    <w:rsid w:val="00936FF7"/>
    <w:pPr>
      <w:widowControl w:val="0"/>
      <w:autoSpaceDE w:val="0"/>
      <w:autoSpaceDN w:val="0"/>
      <w:spacing w:after="0" w:line="240" w:lineRule="auto"/>
    </w:pPr>
    <w:rPr>
      <w:rFonts w:ascii="Calibri" w:eastAsia="Calibri" w:hAnsi="Calibri" w:cs="Calibri"/>
    </w:rPr>
  </w:style>
  <w:style w:type="paragraph" w:styleId="Header">
    <w:name w:val="header"/>
    <w:basedOn w:val="Normal"/>
    <w:link w:val="HeaderChar"/>
    <w:uiPriority w:val="99"/>
    <w:unhideWhenUsed/>
    <w:rsid w:val="00936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FF7"/>
  </w:style>
  <w:style w:type="paragraph" w:styleId="Footer">
    <w:name w:val="footer"/>
    <w:basedOn w:val="Normal"/>
    <w:link w:val="FooterChar"/>
    <w:uiPriority w:val="99"/>
    <w:unhideWhenUsed/>
    <w:rsid w:val="00936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FF7"/>
  </w:style>
  <w:style w:type="paragraph" w:styleId="NormalWeb">
    <w:name w:val="Normal (Web)"/>
    <w:basedOn w:val="Normal"/>
    <w:uiPriority w:val="99"/>
    <w:unhideWhenUsed/>
    <w:rsid w:val="003469E1"/>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3469E1"/>
    <w:rPr>
      <w:b/>
      <w:bCs/>
    </w:rPr>
  </w:style>
  <w:style w:type="paragraph" w:styleId="ListParagraph">
    <w:name w:val="List Paragraph"/>
    <w:basedOn w:val="Normal"/>
    <w:uiPriority w:val="34"/>
    <w:qFormat/>
    <w:rsid w:val="004A0501"/>
    <w:pPr>
      <w:ind w:left="720"/>
      <w:contextualSpacing/>
    </w:pPr>
  </w:style>
  <w:style w:type="character" w:styleId="CommentReference">
    <w:name w:val="annotation reference"/>
    <w:basedOn w:val="DefaultParagraphFont"/>
    <w:uiPriority w:val="99"/>
    <w:semiHidden/>
    <w:unhideWhenUsed/>
    <w:rsid w:val="009F77D8"/>
    <w:rPr>
      <w:sz w:val="16"/>
      <w:szCs w:val="16"/>
    </w:rPr>
  </w:style>
  <w:style w:type="paragraph" w:styleId="CommentText">
    <w:name w:val="annotation text"/>
    <w:basedOn w:val="Normal"/>
    <w:link w:val="CommentTextChar"/>
    <w:uiPriority w:val="99"/>
    <w:semiHidden/>
    <w:unhideWhenUsed/>
    <w:rsid w:val="009F77D8"/>
    <w:pPr>
      <w:spacing w:line="240" w:lineRule="auto"/>
    </w:pPr>
    <w:rPr>
      <w:sz w:val="20"/>
      <w:szCs w:val="20"/>
    </w:rPr>
  </w:style>
  <w:style w:type="character" w:customStyle="1" w:styleId="CommentTextChar">
    <w:name w:val="Comment Text Char"/>
    <w:basedOn w:val="DefaultParagraphFont"/>
    <w:link w:val="CommentText"/>
    <w:uiPriority w:val="99"/>
    <w:semiHidden/>
    <w:rsid w:val="009F77D8"/>
    <w:rPr>
      <w:sz w:val="20"/>
      <w:szCs w:val="20"/>
    </w:rPr>
  </w:style>
  <w:style w:type="paragraph" w:styleId="CommentSubject">
    <w:name w:val="annotation subject"/>
    <w:basedOn w:val="CommentText"/>
    <w:next w:val="CommentText"/>
    <w:link w:val="CommentSubjectChar"/>
    <w:uiPriority w:val="99"/>
    <w:semiHidden/>
    <w:unhideWhenUsed/>
    <w:rsid w:val="009F77D8"/>
    <w:rPr>
      <w:b/>
      <w:bCs/>
    </w:rPr>
  </w:style>
  <w:style w:type="character" w:customStyle="1" w:styleId="CommentSubjectChar">
    <w:name w:val="Comment Subject Char"/>
    <w:basedOn w:val="CommentTextChar"/>
    <w:link w:val="CommentSubject"/>
    <w:uiPriority w:val="99"/>
    <w:semiHidden/>
    <w:rsid w:val="009F77D8"/>
    <w:rPr>
      <w:b/>
      <w:bCs/>
      <w:sz w:val="20"/>
      <w:szCs w:val="20"/>
    </w:rPr>
  </w:style>
  <w:style w:type="paragraph" w:styleId="BalloonText">
    <w:name w:val="Balloon Text"/>
    <w:basedOn w:val="Normal"/>
    <w:link w:val="BalloonTextChar"/>
    <w:uiPriority w:val="99"/>
    <w:semiHidden/>
    <w:unhideWhenUsed/>
    <w:rsid w:val="009F7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7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48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hrq.gov/professionals/qualit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pi.org/nominal-wage-tra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21ED4AA-DBA5-48A2-B63F-F2564F995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1997</Words>
  <Characters>11388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2020-06-07T23:54:00Z</dcterms:created>
  <dcterms:modified xsi:type="dcterms:W3CDTF">2020-06-07T23:54:00Z</dcterms:modified>
</cp:coreProperties>
</file>